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C2CD6" w14:textId="5061C2BF" w:rsidR="00BA57AC" w:rsidRPr="00245A36" w:rsidRDefault="00E00792" w:rsidP="00BA57AC">
      <w:pPr>
        <w:tabs>
          <w:tab w:val="num" w:pos="0"/>
        </w:tabs>
        <w:ind w:left="432" w:hanging="432"/>
        <w:rPr>
          <w:sz w:val="24"/>
          <w:szCs w:val="24"/>
        </w:rPr>
      </w:pPr>
      <w:r w:rsidRPr="00245A36">
        <w:rPr>
          <w:b/>
          <w:bCs/>
          <w:sz w:val="24"/>
          <w:szCs w:val="24"/>
        </w:rPr>
        <w:t xml:space="preserve">KORRALDUS                                                                                                        </w:t>
      </w:r>
      <w:r w:rsidRPr="00245A36">
        <w:rPr>
          <w:sz w:val="24"/>
          <w:szCs w:val="24"/>
        </w:rPr>
        <w:t>EELNÕU</w:t>
      </w:r>
    </w:p>
    <w:p w14:paraId="5179049C" w14:textId="2AB2ABBD" w:rsidR="00E00792" w:rsidRPr="00245A36" w:rsidRDefault="00E00792" w:rsidP="00BA57AC">
      <w:pPr>
        <w:tabs>
          <w:tab w:val="num" w:pos="0"/>
        </w:tabs>
        <w:ind w:left="432" w:hanging="432"/>
        <w:rPr>
          <w:sz w:val="24"/>
          <w:szCs w:val="24"/>
        </w:rPr>
      </w:pPr>
    </w:p>
    <w:p w14:paraId="23734E0C" w14:textId="09E92696" w:rsidR="00E00792" w:rsidRPr="00245A36" w:rsidRDefault="00E00792" w:rsidP="00BA57AC">
      <w:pPr>
        <w:tabs>
          <w:tab w:val="num" w:pos="0"/>
        </w:tabs>
        <w:ind w:left="432" w:hanging="432"/>
        <w:rPr>
          <w:sz w:val="24"/>
          <w:szCs w:val="24"/>
        </w:rPr>
      </w:pPr>
      <w:r w:rsidRPr="00245A36">
        <w:rPr>
          <w:sz w:val="24"/>
          <w:szCs w:val="24"/>
        </w:rPr>
        <w:t xml:space="preserve">Haljala                                                                                             </w:t>
      </w:r>
      <w:r w:rsidRPr="00EB47D9">
        <w:rPr>
          <w:sz w:val="24"/>
          <w:szCs w:val="24"/>
        </w:rPr>
        <w:t xml:space="preserve"> </w:t>
      </w:r>
      <w:r w:rsidR="00EB47D9" w:rsidRPr="00EB47D9">
        <w:rPr>
          <w:sz w:val="24"/>
          <w:szCs w:val="24"/>
        </w:rPr>
        <w:t>………………..</w:t>
      </w:r>
      <w:r w:rsidRPr="00245A36">
        <w:rPr>
          <w:sz w:val="24"/>
          <w:szCs w:val="24"/>
        </w:rPr>
        <w:t>202</w:t>
      </w:r>
      <w:r w:rsidR="00D863A9">
        <w:rPr>
          <w:sz w:val="24"/>
          <w:szCs w:val="24"/>
        </w:rPr>
        <w:t>6</w:t>
      </w:r>
      <w:r w:rsidRPr="00245A36">
        <w:rPr>
          <w:sz w:val="24"/>
          <w:szCs w:val="24"/>
        </w:rPr>
        <w:t xml:space="preserve"> nr</w:t>
      </w:r>
      <w:r w:rsidR="00245304" w:rsidRPr="00245A36">
        <w:rPr>
          <w:sz w:val="24"/>
          <w:szCs w:val="24"/>
        </w:rPr>
        <w:t xml:space="preserve"> </w:t>
      </w:r>
      <w:r w:rsidR="00245304" w:rsidRPr="00245A36">
        <w:rPr>
          <w:b/>
          <w:bCs/>
          <w:sz w:val="24"/>
          <w:szCs w:val="24"/>
        </w:rPr>
        <w:t>000</w:t>
      </w:r>
      <w:r w:rsidRPr="00245A36">
        <w:rPr>
          <w:b/>
          <w:bCs/>
          <w:sz w:val="24"/>
          <w:szCs w:val="24"/>
        </w:rPr>
        <w:t xml:space="preserve"> </w:t>
      </w:r>
    </w:p>
    <w:p w14:paraId="78E3EA30" w14:textId="5A9C2208" w:rsidR="00306B3C" w:rsidRPr="00245A36" w:rsidRDefault="00306B3C" w:rsidP="00BA57AC">
      <w:pPr>
        <w:tabs>
          <w:tab w:val="num" w:pos="0"/>
        </w:tabs>
        <w:ind w:left="432" w:hanging="432"/>
        <w:rPr>
          <w:sz w:val="24"/>
          <w:szCs w:val="24"/>
        </w:rPr>
      </w:pPr>
    </w:p>
    <w:p w14:paraId="0C0541B9" w14:textId="33CBD180" w:rsidR="008F1E62" w:rsidRPr="001D1136" w:rsidRDefault="008F1E62" w:rsidP="009F48D8">
      <w:pPr>
        <w:pStyle w:val="Pealkiri1"/>
        <w:spacing w:before="0" w:after="0" w:line="276" w:lineRule="auto"/>
        <w:jc w:val="both"/>
        <w:rPr>
          <w:rFonts w:cs="Times New Roman"/>
          <w:sz w:val="24"/>
          <w:szCs w:val="24"/>
        </w:rPr>
      </w:pPr>
      <w:r w:rsidRPr="001D1136">
        <w:rPr>
          <w:rFonts w:cs="Times New Roman"/>
          <w:sz w:val="24"/>
          <w:szCs w:val="24"/>
        </w:rPr>
        <w:t>Projekteerimistingimuste andmine Eru küla tee ja Eru ranna tee vahelise ühendustee kavandamiseks Arni ja Pääsukese kinnisasjadel</w:t>
      </w:r>
    </w:p>
    <w:p w14:paraId="40B713A6" w14:textId="700D406A" w:rsidR="008F1E62" w:rsidRPr="001D1136" w:rsidRDefault="008F1E62" w:rsidP="008F1E62">
      <w:pPr>
        <w:pStyle w:val="Pealkiri1"/>
        <w:spacing w:line="276" w:lineRule="auto"/>
        <w:jc w:val="both"/>
        <w:rPr>
          <w:rFonts w:cs="Times New Roman"/>
          <w:sz w:val="24"/>
          <w:szCs w:val="24"/>
        </w:rPr>
      </w:pPr>
      <w:r w:rsidRPr="001D1136">
        <w:rPr>
          <w:rFonts w:cs="Times New Roman"/>
          <w:sz w:val="24"/>
          <w:szCs w:val="24"/>
        </w:rPr>
        <w:t>I</w:t>
      </w:r>
      <w:r w:rsidR="00683F6F">
        <w:rPr>
          <w:rFonts w:cs="Times New Roman"/>
          <w:sz w:val="24"/>
          <w:szCs w:val="24"/>
        </w:rPr>
        <w:t xml:space="preserve">  </w:t>
      </w:r>
      <w:r w:rsidRPr="001D1136">
        <w:rPr>
          <w:rFonts w:cs="Times New Roman"/>
          <w:sz w:val="24"/>
          <w:szCs w:val="24"/>
        </w:rPr>
        <w:t>Asjaolud ja menetluse käik</w:t>
      </w:r>
    </w:p>
    <w:p w14:paraId="4A799F0C" w14:textId="77777777" w:rsidR="008F1E62" w:rsidRPr="003970E6" w:rsidRDefault="008F1E62" w:rsidP="008F1E62">
      <w:pPr>
        <w:spacing w:line="276" w:lineRule="auto"/>
        <w:jc w:val="both"/>
        <w:rPr>
          <w:sz w:val="24"/>
          <w:szCs w:val="24"/>
        </w:rPr>
      </w:pPr>
      <w:r w:rsidRPr="003970E6">
        <w:rPr>
          <w:sz w:val="24"/>
          <w:szCs w:val="24"/>
        </w:rPr>
        <w:t xml:space="preserve">Eru külas on ajalooliselt kasutatud Arni kinnisasja läbivat sõiduteed (edaspidi ka </w:t>
      </w:r>
      <w:r w:rsidRPr="003970E6">
        <w:rPr>
          <w:b/>
          <w:bCs/>
          <w:sz w:val="24"/>
          <w:szCs w:val="24"/>
        </w:rPr>
        <w:t>senine tee</w:t>
      </w:r>
      <w:r w:rsidRPr="003970E6">
        <w:rPr>
          <w:sz w:val="24"/>
          <w:szCs w:val="24"/>
        </w:rPr>
        <w:t>) ühendusena Eru küla tee (teeregistri nr 8870122) ja Eru ranna tee (teeregistri nr</w:t>
      </w:r>
      <w:r>
        <w:rPr>
          <w:sz w:val="24"/>
          <w:szCs w:val="24"/>
        </w:rPr>
        <w:t> </w:t>
      </w:r>
      <w:r w:rsidRPr="003970E6">
        <w:rPr>
          <w:sz w:val="24"/>
          <w:szCs w:val="24"/>
        </w:rPr>
        <w:t xml:space="preserve">8870125) vahel. Ühendus on teenindanud külaelanike igapäevast liikumist, piirkonna kinnistuid, kohalikke teenuseid ning võimaldanud piirkonnas ringliiklust. Senist teed ei ole avalikuks kasutamiseks määratud ning selle avalikuks kasutamiseks ei ole seatud servituuti ega sundvaldust. </w:t>
      </w:r>
    </w:p>
    <w:p w14:paraId="36D75DBC" w14:textId="77777777" w:rsidR="008F1E62" w:rsidRPr="003970E6" w:rsidRDefault="008F1E62" w:rsidP="008F1E62">
      <w:pPr>
        <w:spacing w:line="276" w:lineRule="auto"/>
        <w:jc w:val="both"/>
        <w:rPr>
          <w:sz w:val="24"/>
          <w:szCs w:val="24"/>
        </w:rPr>
      </w:pPr>
      <w:r w:rsidRPr="003970E6">
        <w:rPr>
          <w:sz w:val="24"/>
          <w:szCs w:val="24"/>
        </w:rPr>
        <w:t>Arni kinnisasi (registriosa nr 2745950) hõlmab Arni (19101:001:0606), Männiku-Arni (19101:001:0605) ja Ranna-Arni (19101:001:0604) katastriüksusi ning kuulub Sven ja Krista Kotkele. Pääsukese kinnisasi (registriosa nr 3050131; katastritunnus 88701:001:0175) kuulub Ülle Roosipuule. Arni katastriüksusele on Haljala Vallavalitsus 17.07.2020 andnud ehitusloa nr 2012271/22453 üksikelamu püstitamiseks. Senine tee kulgeb ehitusloa kohase hoone vahetus läheduses ca 5 meetri kaugusel elamu teenindamiseks vajalikul kompaktsel õuealal.</w:t>
      </w:r>
    </w:p>
    <w:p w14:paraId="7F33CEFC" w14:textId="77777777" w:rsidR="008F1E62" w:rsidRPr="003970E6" w:rsidRDefault="008F1E62" w:rsidP="008F1E62">
      <w:pPr>
        <w:spacing w:line="276" w:lineRule="auto"/>
        <w:jc w:val="both"/>
        <w:rPr>
          <w:sz w:val="24"/>
          <w:szCs w:val="24"/>
        </w:rPr>
      </w:pPr>
      <w:r w:rsidRPr="003970E6">
        <w:rPr>
          <w:sz w:val="24"/>
          <w:szCs w:val="24"/>
        </w:rPr>
        <w:t xml:space="preserve">Haljala Vallavalitsus on 09.02.2023 korraldusega nr 50 näinud ette 1,5 meetri laiuse jalgsi ja jalgrattaga kasutatava läbipääsu Arni kinnistul ning sõlminud kinnistu omanikega vastava servituudilepingu. Piirkonna elanike kaebuse alusel tühistas Tartu Halduskohus 18.08.2025 otsusega haldusasjas nr 3-23-561 Haljala Vallavalitsuse 09.02.2023 korralduse nr 50 ning tuvastas 17.02.2023 valla ja Arni kinnistu omanike vahel sõlmitud isikliku kasutusõiguse seadmise lepingu ja asjaõiguslepingu tühisuse ning kohustada valda kõrvaldama kohtuotsusega tühistatud haldusakti tagajärjed. 18.08.2025 otsusega kohustas halduskohus lisaks Haljala valda läbi viima kohase haldusmenetluse Arni kinnisasja läbiva sõidutee avalikuks kasutamiseks määramise otsustamiseks. </w:t>
      </w:r>
    </w:p>
    <w:p w14:paraId="019883A6" w14:textId="77777777" w:rsidR="008F1E62" w:rsidRPr="003970E6" w:rsidRDefault="008F1E62" w:rsidP="008F1E62">
      <w:pPr>
        <w:spacing w:line="276" w:lineRule="auto"/>
        <w:jc w:val="both"/>
        <w:rPr>
          <w:sz w:val="24"/>
          <w:szCs w:val="24"/>
        </w:rPr>
      </w:pPr>
      <w:r w:rsidRPr="003970E6">
        <w:rPr>
          <w:sz w:val="24"/>
          <w:szCs w:val="24"/>
        </w:rPr>
        <w:t>11.06.2025 kirjaga nr 5-2/33-1 edastas Haljala Vallavalitsus Arni kinnistu omanikele haldusmenetluse algatamise teate, mille eesmärk on Eru külas asuva Ranna-Arni, Arni ja Männiku-Arni kinnistuid läbiva eratee avalikuks teeks määramise (sundvalduse seadmise) otsustamine, sh tee täpse paiknemise, selle laiuse, pikkuse jm- parameetrite ning sundvalduse tasu otsustamine.</w:t>
      </w:r>
    </w:p>
    <w:p w14:paraId="52FF3292" w14:textId="77777777" w:rsidR="008F1E62" w:rsidRPr="003970E6" w:rsidRDefault="008F1E62" w:rsidP="008F1E62">
      <w:pPr>
        <w:spacing w:line="276" w:lineRule="auto"/>
        <w:jc w:val="both"/>
        <w:rPr>
          <w:sz w:val="24"/>
          <w:szCs w:val="24"/>
        </w:rPr>
      </w:pPr>
      <w:r w:rsidRPr="003970E6">
        <w:rPr>
          <w:sz w:val="24"/>
          <w:szCs w:val="24"/>
        </w:rPr>
        <w:t>05.09.2025 kirjaga nr 5-2/33-13 edastas Haljala Vallavalitsus Arni ja Pääsukese kinnistute omanikele sundvalduse seadmise menetluse teate, teavitades, et sundvalduse seadmise menetlus algatatakse kahe alternatiivse teekoridori osas.</w:t>
      </w:r>
    </w:p>
    <w:p w14:paraId="2343FEE2" w14:textId="77777777" w:rsidR="008F1E62" w:rsidRPr="003970E6" w:rsidRDefault="008F1E62" w:rsidP="008F1E62">
      <w:pPr>
        <w:spacing w:line="276" w:lineRule="auto"/>
        <w:jc w:val="both"/>
        <w:rPr>
          <w:sz w:val="24"/>
          <w:szCs w:val="24"/>
        </w:rPr>
      </w:pPr>
      <w:r w:rsidRPr="003970E6">
        <w:rPr>
          <w:i/>
          <w:iCs/>
          <w:sz w:val="24"/>
          <w:szCs w:val="24"/>
        </w:rPr>
        <w:t>Esimene alternatiiv</w:t>
      </w:r>
      <w:r w:rsidRPr="003970E6">
        <w:rPr>
          <w:sz w:val="24"/>
          <w:szCs w:val="24"/>
        </w:rPr>
        <w:t xml:space="preserve"> – </w:t>
      </w:r>
      <w:r>
        <w:rPr>
          <w:sz w:val="24"/>
          <w:szCs w:val="24"/>
        </w:rPr>
        <w:t xml:space="preserve">kavandatava </w:t>
      </w:r>
      <w:r w:rsidRPr="003970E6">
        <w:rPr>
          <w:sz w:val="24"/>
          <w:szCs w:val="24"/>
        </w:rPr>
        <w:t>teekoridor paikneb Arni kinnisasjal nr 2745950 (katastriüksus Arni, katastritunnus 19101:001:0606, aadress Eru küla, Haljala vald</w:t>
      </w:r>
      <w:r>
        <w:rPr>
          <w:sz w:val="24"/>
          <w:szCs w:val="24"/>
        </w:rPr>
        <w:t>;</w:t>
      </w:r>
      <w:r w:rsidRPr="003970E6">
        <w:rPr>
          <w:sz w:val="24"/>
          <w:szCs w:val="24"/>
        </w:rPr>
        <w:t xml:space="preserve"> Männiku-Arni</w:t>
      </w:r>
      <w:r>
        <w:rPr>
          <w:sz w:val="24"/>
          <w:szCs w:val="24"/>
        </w:rPr>
        <w:t xml:space="preserve">, </w:t>
      </w:r>
      <w:r w:rsidRPr="003970E6">
        <w:rPr>
          <w:sz w:val="24"/>
          <w:szCs w:val="24"/>
        </w:rPr>
        <w:t>katastritunnus 19101:001:0605, aadress Eru küla, Haljala vald</w:t>
      </w:r>
      <w:r>
        <w:rPr>
          <w:sz w:val="24"/>
          <w:szCs w:val="24"/>
        </w:rPr>
        <w:t xml:space="preserve"> ja </w:t>
      </w:r>
      <w:r w:rsidRPr="003970E6">
        <w:rPr>
          <w:sz w:val="24"/>
          <w:szCs w:val="24"/>
        </w:rPr>
        <w:t>Ranna-Arni, Eru küla, Haljala vald</w:t>
      </w:r>
      <w:r>
        <w:rPr>
          <w:sz w:val="24"/>
          <w:szCs w:val="24"/>
        </w:rPr>
        <w:t xml:space="preserve">, katastriüksus </w:t>
      </w:r>
      <w:r w:rsidRPr="00A122D7">
        <w:rPr>
          <w:sz w:val="24"/>
          <w:szCs w:val="24"/>
        </w:rPr>
        <w:t>19101:001:0604</w:t>
      </w:r>
      <w:r w:rsidRPr="003970E6">
        <w:rPr>
          <w:sz w:val="24"/>
          <w:szCs w:val="24"/>
        </w:rPr>
        <w:t xml:space="preserve">). Sundvalduse ala </w:t>
      </w:r>
      <w:r>
        <w:rPr>
          <w:sz w:val="24"/>
          <w:szCs w:val="24"/>
        </w:rPr>
        <w:t xml:space="preserve">joonis </w:t>
      </w:r>
      <w:r w:rsidRPr="003970E6">
        <w:rPr>
          <w:sz w:val="24"/>
          <w:szCs w:val="24"/>
        </w:rPr>
        <w:t>(teekoridori paiknemine) esitati kirja lisas 1.</w:t>
      </w:r>
    </w:p>
    <w:p w14:paraId="0295DC01" w14:textId="77777777" w:rsidR="008F1E62" w:rsidRPr="003970E6" w:rsidRDefault="008F1E62" w:rsidP="008F1E62">
      <w:pPr>
        <w:spacing w:line="276" w:lineRule="auto"/>
        <w:jc w:val="both"/>
        <w:rPr>
          <w:sz w:val="24"/>
          <w:szCs w:val="24"/>
        </w:rPr>
      </w:pPr>
      <w:r w:rsidRPr="003970E6">
        <w:rPr>
          <w:i/>
          <w:iCs/>
          <w:sz w:val="24"/>
          <w:szCs w:val="24"/>
        </w:rPr>
        <w:t>Teine alternatiiv</w:t>
      </w:r>
      <w:r w:rsidRPr="003970E6">
        <w:rPr>
          <w:sz w:val="24"/>
          <w:szCs w:val="24"/>
        </w:rPr>
        <w:t xml:space="preserve"> – </w:t>
      </w:r>
      <w:r>
        <w:rPr>
          <w:sz w:val="24"/>
          <w:szCs w:val="24"/>
        </w:rPr>
        <w:t xml:space="preserve">kavandatav </w:t>
      </w:r>
      <w:r w:rsidRPr="003970E6">
        <w:rPr>
          <w:sz w:val="24"/>
          <w:szCs w:val="24"/>
        </w:rPr>
        <w:t xml:space="preserve">teekoridor paikneb Arni kinnisasjal nr 2745950 (katastriüksused Arni, katastritunnus 19101:001:0606, aadress Eru küla, Haljala vald ja Männiku-Arni, katastritunnus 19101:001:0605, aadress Eru küla, Haljala vald) ning Pääsukese kinnisasjal nr </w:t>
      </w:r>
      <w:r w:rsidRPr="003970E6">
        <w:rPr>
          <w:sz w:val="24"/>
          <w:szCs w:val="24"/>
        </w:rPr>
        <w:lastRenderedPageBreak/>
        <w:t>3050131 (aadress Eru küla, Haljala vald</w:t>
      </w:r>
      <w:r>
        <w:rPr>
          <w:sz w:val="24"/>
          <w:szCs w:val="24"/>
        </w:rPr>
        <w:t>,</w:t>
      </w:r>
      <w:r w:rsidRPr="003A3F9A">
        <w:rPr>
          <w:sz w:val="24"/>
          <w:szCs w:val="24"/>
        </w:rPr>
        <w:t xml:space="preserve"> </w:t>
      </w:r>
      <w:r w:rsidRPr="003970E6">
        <w:rPr>
          <w:sz w:val="24"/>
          <w:szCs w:val="24"/>
        </w:rPr>
        <w:t>katastriüksus 88701:001:0175). Sundvalduse ala</w:t>
      </w:r>
      <w:r>
        <w:rPr>
          <w:sz w:val="24"/>
          <w:szCs w:val="24"/>
        </w:rPr>
        <w:t xml:space="preserve"> joonis</w:t>
      </w:r>
      <w:r w:rsidRPr="003970E6">
        <w:rPr>
          <w:sz w:val="24"/>
          <w:szCs w:val="24"/>
        </w:rPr>
        <w:t xml:space="preserve"> (teekoridori paiknemine) esitati kirja lisas 2. </w:t>
      </w:r>
    </w:p>
    <w:p w14:paraId="4A25B2CF" w14:textId="77777777" w:rsidR="008F1E62" w:rsidRPr="003970E6" w:rsidRDefault="008F1E62" w:rsidP="008F1E62">
      <w:pPr>
        <w:spacing w:line="276" w:lineRule="auto"/>
        <w:jc w:val="both"/>
        <w:rPr>
          <w:sz w:val="24"/>
          <w:szCs w:val="24"/>
        </w:rPr>
      </w:pPr>
      <w:r w:rsidRPr="003970E6">
        <w:rPr>
          <w:sz w:val="24"/>
          <w:szCs w:val="24"/>
        </w:rPr>
        <w:t xml:space="preserve">Sundvalduse seadmise menetluse teatele esitas Pääsukese kinnisasja omaniku esindaja Jaak Roosipuu enda seisukoha ning palus jätta tee avalikku kastusse määramise (sundvalduse seadmise) menetlusest välja alternatiiv 2 (uue tee rajamine üle Pääsukese kinnistu) ning jätkata menetlust üksnes Arni kinnistuid läbiva teekoridori osas (esimene alternatiiv). Arni kinnisasja omanikud ei nõustunud kummagi alternatiiviga, märkides, et mõlema lahenduse korral ei oleks võimalik Arni kinnistule enam elamut ehitada. </w:t>
      </w:r>
      <w:r w:rsidRPr="003970E6">
        <w:rPr>
          <w:i/>
          <w:iCs/>
          <w:sz w:val="24"/>
          <w:szCs w:val="24"/>
        </w:rPr>
        <w:t>„See tähendab, et Haljala vallal tuleb Arni kinnistu koos tervikuna omandada koos sellega funktsionaalse terviku moodustavate samadele omanikele kuuluvate naaberkinnistutega, tasudes nende eest turuhinna.“</w:t>
      </w:r>
    </w:p>
    <w:p w14:paraId="23497BA1" w14:textId="77777777" w:rsidR="008F1E62" w:rsidRPr="003970E6" w:rsidRDefault="008F1E62" w:rsidP="008F1E62">
      <w:pPr>
        <w:spacing w:line="276" w:lineRule="auto"/>
        <w:jc w:val="both"/>
        <w:rPr>
          <w:i/>
          <w:iCs/>
          <w:sz w:val="24"/>
          <w:szCs w:val="24"/>
        </w:rPr>
      </w:pPr>
      <w:r w:rsidRPr="003970E6">
        <w:rPr>
          <w:sz w:val="24"/>
          <w:szCs w:val="24"/>
        </w:rPr>
        <w:t>Lisaks küsis vallavalitsus täiendava hinnangu Päästeametilt, millele Päästeamet vastas 28.05.2026 kirjaga nr 1.2-2.4/3403-2, märkides, et Päästeamet lähtub siseministri 30.03.2017 määruse nr 17 „Ehitisele esitatavad tuleohutusnõuded“ §-st 50. „</w:t>
      </w:r>
      <w:r w:rsidRPr="003970E6">
        <w:rPr>
          <w:i/>
          <w:iCs/>
          <w:sz w:val="24"/>
          <w:szCs w:val="24"/>
        </w:rPr>
        <w:t>Selle kohaselt peab päästetehnikaga pääsema hoone sissepääsude, hädaväljapääsude ja päästemeeskonna sisenemistee vahetusse lähedusse. Ühe korteriga elamu puhul peab juurdepääsukaugus päästetehnikale olema vähem kui 50 meetrit peasissepääsust. Lisaks reguleerib päästetehnika juurdepääsutee teemat EVS 812-7:2018 standard „Ehitise tuleohutus, Osa 7: Ehitisele esitatavad tuleohutusnõuded“, mis sätestab sõidutee laiuse - peab olema vähemalt 3,5 m lai, väravate laiuse - peab olema vähemalt 4 m lai ja 4 m kõrge, kui on tegemist kangialusega vms (väravakaarega) ja tee kandevõimet – peab kandma päästeautot registrimass 26 000 kg, teljekoormus 10 500 kg.“</w:t>
      </w:r>
    </w:p>
    <w:p w14:paraId="5518A475" w14:textId="611C79BA" w:rsidR="008F1E62" w:rsidRPr="001D1136" w:rsidRDefault="008F1E62" w:rsidP="008F1E62">
      <w:pPr>
        <w:pStyle w:val="Pealkiri1"/>
        <w:spacing w:line="276" w:lineRule="auto"/>
        <w:jc w:val="both"/>
        <w:rPr>
          <w:rFonts w:cs="Times New Roman"/>
          <w:sz w:val="24"/>
          <w:szCs w:val="24"/>
        </w:rPr>
      </w:pPr>
      <w:r w:rsidRPr="001D1136">
        <w:rPr>
          <w:rFonts w:cs="Times New Roman"/>
          <w:sz w:val="24"/>
          <w:szCs w:val="24"/>
        </w:rPr>
        <w:t>II</w:t>
      </w:r>
      <w:r w:rsidR="00683F6F">
        <w:rPr>
          <w:rFonts w:cs="Times New Roman"/>
          <w:sz w:val="24"/>
          <w:szCs w:val="24"/>
        </w:rPr>
        <w:t xml:space="preserve">  </w:t>
      </w:r>
      <w:r w:rsidRPr="001D1136">
        <w:rPr>
          <w:rFonts w:cs="Times New Roman"/>
          <w:sz w:val="24"/>
          <w:szCs w:val="24"/>
        </w:rPr>
        <w:t>Projekteerimistingimuste andmise õiguslik alus</w:t>
      </w:r>
    </w:p>
    <w:p w14:paraId="2D69F598" w14:textId="77777777" w:rsidR="008F1E62" w:rsidRPr="003970E6" w:rsidRDefault="008F1E62" w:rsidP="008F1E62">
      <w:pPr>
        <w:spacing w:line="276" w:lineRule="auto"/>
        <w:jc w:val="both"/>
        <w:rPr>
          <w:sz w:val="24"/>
          <w:szCs w:val="24"/>
        </w:rPr>
      </w:pPr>
      <w:r w:rsidRPr="003970E6">
        <w:rPr>
          <w:sz w:val="24"/>
          <w:szCs w:val="24"/>
        </w:rPr>
        <w:t>Kinnisasja avalikes huvides omandamise seaduse (KAHOS) § 5 lg 1 p 2 näeb ette, et kui eriseadusele või kehtivale üld- või maakonnaplaneeringule tuginedes on vaja koostada planeering või anda projekteerimistingimused, on kinnisasja sundvõõrandamise ja sundvalduse seadmise aluseks detailplaneeringu koostamise kohustuse puudumise korral projekteerimistingimused (Riigikohtu 08.02.2022 otsus nr 5-21-18, p 25 ja 10.01.2023 otsus nr 3-20-1280, p 10.2).</w:t>
      </w:r>
    </w:p>
    <w:p w14:paraId="54FFA0EF" w14:textId="77777777" w:rsidR="008F1E62" w:rsidRPr="003970E6" w:rsidRDefault="008F1E62" w:rsidP="008F1E62">
      <w:pPr>
        <w:spacing w:line="276" w:lineRule="auto"/>
        <w:jc w:val="both"/>
        <w:rPr>
          <w:sz w:val="24"/>
          <w:szCs w:val="24"/>
        </w:rPr>
      </w:pPr>
      <w:r w:rsidRPr="003970E6">
        <w:rPr>
          <w:sz w:val="24"/>
          <w:szCs w:val="24"/>
        </w:rPr>
        <w:t xml:space="preserve">Ehitusseadustiku (EhS) § 99 lg 1 kohaselt on projekteerimistingimused nõutavad EhS lisa 1 järgi ehitusloakohustusliku tee rajamise ja laiendamise ehitusprojekti koostamiseks, kui planeeringuga ei ole tee asukohta kinnistu täpsusega määratud. Sama paragrahvi lõike 2 kohaselt annab kohaliku tee projekteerimistingimused koos liikluskorralduse nõuetega kohaliku omavalitsuse üksus. </w:t>
      </w:r>
    </w:p>
    <w:p w14:paraId="6DCDCD0F" w14:textId="77777777" w:rsidR="008F1E62" w:rsidRPr="003970E6" w:rsidRDefault="008F1E62" w:rsidP="008F1E62">
      <w:pPr>
        <w:spacing w:line="276" w:lineRule="auto"/>
        <w:jc w:val="both"/>
        <w:rPr>
          <w:sz w:val="24"/>
          <w:szCs w:val="24"/>
        </w:rPr>
      </w:pPr>
      <w:r w:rsidRPr="003970E6">
        <w:rPr>
          <w:sz w:val="24"/>
          <w:szCs w:val="24"/>
        </w:rPr>
        <w:t>Arvestades, et sundvalduse seadmise menetluse alternatiiv 2 näeb ette uue teelõigu rajamise vajaduse Pääsukese kinnistule, samuti, et tegemist oleks avalikult kasutatava teega, on vastava tee rajamise ehitusprojekti koostamiseks vajalikud projekteerimistingimused. Seda ka põhjusel, et ei senise tee ega ka teise alternatiivi kohase tee asukohta ei ole kehtivas Vihula valla üldplaneeringus määratud, mis võimaldaks uue teelõigu rajamiseks ehitusprojekti koostada ilma projekteerimistingimusteta.</w:t>
      </w:r>
    </w:p>
    <w:p w14:paraId="0B40A94B" w14:textId="77777777" w:rsidR="008F1E62" w:rsidRPr="003970E6" w:rsidRDefault="008F1E62" w:rsidP="008F1E62">
      <w:pPr>
        <w:spacing w:line="276" w:lineRule="auto"/>
        <w:jc w:val="both"/>
        <w:rPr>
          <w:sz w:val="24"/>
          <w:szCs w:val="24"/>
        </w:rPr>
      </w:pPr>
      <w:r w:rsidRPr="003970E6">
        <w:rPr>
          <w:sz w:val="24"/>
          <w:szCs w:val="24"/>
        </w:rPr>
        <w:t xml:space="preserve">Alal kehtiv üldplaneering ei sisalda Arni ja Pääsukese kinnisasjade vahelise ühenduse rajamist keelavat maakasutustingimust. Kohaliku tee kavandamine teenib olemasoleva küla teedevõrgu sidusust ja juurdepääsetavust ega muuda kinnisasjade maakasutuse sihtotstarvet. Projekteerimistingimused ei määra teed avalikku kasutusse ega anna iseenesest õigust isikute </w:t>
      </w:r>
      <w:r w:rsidRPr="003970E6">
        <w:rPr>
          <w:sz w:val="24"/>
          <w:szCs w:val="24"/>
        </w:rPr>
        <w:lastRenderedPageBreak/>
        <w:t>kinnistuid kasutada; avaliku kasutuse määramiseks tuleb kinnistutele seada sundvaldus, mille üheks õiguslikuks aluseks on seaduse kohaselt projekteerimistingimused (KAHOS § 5 lg 1 p 2).</w:t>
      </w:r>
    </w:p>
    <w:p w14:paraId="4AAB6B00" w14:textId="675E6B08" w:rsidR="008F1E62" w:rsidRPr="001D1136" w:rsidRDefault="008F1E62" w:rsidP="008F1E62">
      <w:pPr>
        <w:pStyle w:val="Pealkiri1"/>
        <w:spacing w:line="276" w:lineRule="auto"/>
        <w:jc w:val="both"/>
        <w:rPr>
          <w:rFonts w:cs="Times New Roman"/>
          <w:sz w:val="24"/>
          <w:szCs w:val="24"/>
        </w:rPr>
      </w:pPr>
      <w:r w:rsidRPr="001D1136">
        <w:rPr>
          <w:rFonts w:cs="Times New Roman"/>
          <w:sz w:val="24"/>
          <w:szCs w:val="24"/>
        </w:rPr>
        <w:t>III</w:t>
      </w:r>
      <w:r w:rsidR="00683F6F">
        <w:rPr>
          <w:rFonts w:cs="Times New Roman"/>
          <w:sz w:val="24"/>
          <w:szCs w:val="24"/>
        </w:rPr>
        <w:t xml:space="preserve">  </w:t>
      </w:r>
      <w:r w:rsidRPr="001D1136">
        <w:rPr>
          <w:rFonts w:cs="Times New Roman"/>
          <w:sz w:val="24"/>
          <w:szCs w:val="24"/>
        </w:rPr>
        <w:t>Avalik huvi</w:t>
      </w:r>
    </w:p>
    <w:p w14:paraId="2D34C727" w14:textId="77777777" w:rsidR="008F1E62" w:rsidRPr="003970E6" w:rsidRDefault="008F1E62" w:rsidP="008F1E62">
      <w:pPr>
        <w:spacing w:line="276" w:lineRule="auto"/>
        <w:jc w:val="both"/>
        <w:rPr>
          <w:sz w:val="24"/>
          <w:szCs w:val="24"/>
        </w:rPr>
      </w:pPr>
      <w:r w:rsidRPr="003970E6">
        <w:rPr>
          <w:sz w:val="24"/>
          <w:szCs w:val="24"/>
        </w:rPr>
        <w:t xml:space="preserve">Kohaliku omavalitsuse korralduse seaduse (KOKS) § 6 lg 1 järgi on omavalitsusüksuse ülesandeks korraldada vallas või linnas ruumilist planeerimist, kui see ülesanne ei ole seadusega antud kellegi teise täita. Ruumiline planeerimine hõlmab muu hulgas nii transpordivõrgustiku ja muu infrastruktuuri kui ka avalikes huvides sundvalduse seadmise vajaduse üle otsustamist (PlansS § 75 lg 1 p-d 1 ja 29, Riigikohtu 10.01.2023 otsus nr 3-20-1280, p 10.2; Riigikohtu põhiseaduslikkuse järelevalve kolleegiumi otsus asjas nr 5-21-18/18, p 25). </w:t>
      </w:r>
    </w:p>
    <w:p w14:paraId="5CC8E913" w14:textId="77777777" w:rsidR="008F1E62" w:rsidRPr="003970E6" w:rsidRDefault="008F1E62" w:rsidP="008F1E62">
      <w:pPr>
        <w:spacing w:line="276" w:lineRule="auto"/>
        <w:jc w:val="both"/>
        <w:rPr>
          <w:sz w:val="24"/>
          <w:szCs w:val="24"/>
        </w:rPr>
      </w:pPr>
      <w:r w:rsidRPr="003970E6">
        <w:rPr>
          <w:sz w:val="24"/>
          <w:szCs w:val="24"/>
        </w:rPr>
        <w:t xml:space="preserve">Haldusasjas nr 3-23-561 on kohtud tuvastanud kaaluka kohaliku avaliku huvi Eru küla tee ja Eru ranna tee vahelise katkematu ja mootorsõidukitega läbitava ühenduse olemasolu vastu. Teeühendus moodustab osa piirkonna teedevõrgust, hoiab ära kohaliku teeühenduse asjatu katkestamise, võimaldab liiklust hajutada, parandab pääste- ja teenindusliikluse toimepidevust, pakub häireolukorras alternatiivset väljumissuunda ning võimaldab vallal teed tervikuna hooldada ja korraldada. Haljala Vallavalitsus on eeltoodule tähelepanu juhtinud ka 19.04.2022 otsuses, mis puudutab Arni katastriüksustel piirdeaia rajamist. Otsuses on välja toodud muuhulgas, et </w:t>
      </w:r>
      <w:r w:rsidRPr="003970E6">
        <w:rPr>
          <w:i/>
          <w:iCs/>
          <w:sz w:val="24"/>
          <w:szCs w:val="24"/>
        </w:rPr>
        <w:t>„menetluse käigus on tuvastatud, et  tegemist on ajalooliselt väljakujunenud teega. Haljala valla üldplaneeringu eelnõus käsitletakse Arni kinnistu teed kohaliku teena. […] Käesoleval juhul on Haljala valla üldplaneeringu eelnõus Arni tee kavandatud kohaliku teena, kuna tee on ajalooliselt väljakujunenud ja olnud pikemat aega avalikkuse kasutuses ning nimetatud tee kasutamine on muutunud kohalikele inimestele tavaks</w:t>
      </w:r>
      <w:r w:rsidRPr="003970E6">
        <w:rPr>
          <w:sz w:val="24"/>
          <w:szCs w:val="24"/>
        </w:rPr>
        <w:t>.“</w:t>
      </w:r>
    </w:p>
    <w:p w14:paraId="22A269CD" w14:textId="77777777" w:rsidR="008F1E62" w:rsidRPr="003970E6" w:rsidRDefault="008F1E62" w:rsidP="008F1E62">
      <w:pPr>
        <w:spacing w:line="276" w:lineRule="auto"/>
        <w:jc w:val="both"/>
        <w:rPr>
          <w:sz w:val="24"/>
          <w:szCs w:val="24"/>
        </w:rPr>
      </w:pPr>
      <w:r w:rsidRPr="003970E6">
        <w:rPr>
          <w:sz w:val="24"/>
          <w:szCs w:val="24"/>
        </w:rPr>
        <w:t>Tartu Ringkonnakohus selgitas 25.04.2023 määruses haldusasjas nr 3-23-561 (eelkõige p-d 16-17), et avaliku huvi esinemine on oluline argument, mis põhjendab juurdepääsu lahendamist avalik-õiguslike meetmetega. Kohus rõhutas muuhulgas, et: „ei ole igas olukorras eraõiguslikud mehhanismid kõigi isikute huvide tasakaalustatud kaitseks piisavad“. Kohus osutas Riigikohtu 09.06.2017 määrusele asjas nr 3-2-1-31-17 (p-d 19 ja 19.2) ning 10.01.2023 otsusele asjas nr 3-20-1280 (p 10.3), mille kohaselt võib ülekaalukas avalik huvi põhjendada kohaliku juurdepääsutee õiguslikult püsivat ja avalik-õiguslikku korraldamist. Samuti märkis ringkonnakohus, et vald on tee kasutamise avalikku huvi tunnustanud nii üldplaneeringu menetluses kui ka 19.04.2022 piirdeaia ehitusteatise lahendamisel.</w:t>
      </w:r>
    </w:p>
    <w:p w14:paraId="4BC1A687" w14:textId="77777777" w:rsidR="008F1E62" w:rsidRPr="003970E6" w:rsidRDefault="008F1E62" w:rsidP="008F1E62">
      <w:pPr>
        <w:spacing w:line="276" w:lineRule="auto"/>
        <w:jc w:val="both"/>
        <w:rPr>
          <w:sz w:val="24"/>
          <w:szCs w:val="24"/>
        </w:rPr>
      </w:pPr>
      <w:r w:rsidRPr="003970E6">
        <w:rPr>
          <w:sz w:val="24"/>
          <w:szCs w:val="24"/>
        </w:rPr>
        <w:t>Avaliku huvi tuvastamisel ei ole määrav tee kasutajate kindel arv ega nõue, et ühendus oleks iga kinnisasja ainus võimalik ligipääs. Ühenduse avalikku ülesannet näitab ka selle mõju kogu piirkonna liikumisele: katkestatud tee korral koondub liiklus teistele teedele (Eru ranna tee), kohaliku tee hooldus ja hädaolukorras manööverdamine muutub keerulisemaks ning osa liiklejaid peaks tegema pikema ümbersõidu. Avalikuks kasutuseks kavandatava ühenduse vajalikkust ei kõrvalda asjaolu, et piirkonna kinnistutele on võimalik jõuda ka teisest suunast.</w:t>
      </w:r>
    </w:p>
    <w:p w14:paraId="5F1E66B4" w14:textId="77777777" w:rsidR="008F1E62" w:rsidRPr="003970E6" w:rsidRDefault="008F1E62" w:rsidP="008F1E62">
      <w:pPr>
        <w:spacing w:line="276" w:lineRule="auto"/>
        <w:jc w:val="both"/>
        <w:rPr>
          <w:sz w:val="24"/>
          <w:szCs w:val="24"/>
        </w:rPr>
      </w:pPr>
      <w:r w:rsidRPr="003970E6">
        <w:rPr>
          <w:sz w:val="24"/>
          <w:szCs w:val="24"/>
        </w:rPr>
        <w:t>Tee koridori projekteerimine on sobiv ja vajalik meede eeltoodud avaliku huvi elluviimiseks. Avalikes huvides on olemasolevat teedevõrku siduda võimalikult väikese täiendava maa-alase koormusega ning vältida uue pika paralleelse tee ja täiendavate pöördekohtade rajamist. Ühenduse toimimiseks on siiski vajalik sõidutee, mitte üksnes 1,5 m laiune jalgtee.</w:t>
      </w:r>
    </w:p>
    <w:p w14:paraId="2C56E32E" w14:textId="0FAA5F68" w:rsidR="008F1E62" w:rsidRPr="001D1136" w:rsidRDefault="008F1E62" w:rsidP="008F1E62">
      <w:pPr>
        <w:pStyle w:val="Pealkiri1"/>
        <w:spacing w:line="276" w:lineRule="auto"/>
        <w:jc w:val="both"/>
        <w:rPr>
          <w:rFonts w:cs="Times New Roman"/>
          <w:sz w:val="24"/>
          <w:szCs w:val="24"/>
        </w:rPr>
      </w:pPr>
      <w:r w:rsidRPr="001D1136">
        <w:rPr>
          <w:rFonts w:cs="Times New Roman"/>
          <w:sz w:val="24"/>
          <w:szCs w:val="24"/>
        </w:rPr>
        <w:lastRenderedPageBreak/>
        <w:t>IV</w:t>
      </w:r>
      <w:r w:rsidR="00683F6F">
        <w:rPr>
          <w:rFonts w:cs="Times New Roman"/>
          <w:sz w:val="24"/>
          <w:szCs w:val="24"/>
        </w:rPr>
        <w:t xml:space="preserve">  </w:t>
      </w:r>
      <w:r w:rsidRPr="001D1136">
        <w:rPr>
          <w:rFonts w:cs="Times New Roman"/>
          <w:sz w:val="24"/>
          <w:szCs w:val="24"/>
        </w:rPr>
        <w:t>Teekoridori asukoha valik ja proportsionaalsus</w:t>
      </w:r>
    </w:p>
    <w:p w14:paraId="1C5622BF" w14:textId="77777777" w:rsidR="008F1E62" w:rsidRPr="001D1136" w:rsidRDefault="008F1E62" w:rsidP="008F1E62">
      <w:pPr>
        <w:pStyle w:val="Pealkiri2"/>
        <w:numPr>
          <w:ilvl w:val="1"/>
          <w:numId w:val="5"/>
        </w:numPr>
        <w:tabs>
          <w:tab w:val="num" w:pos="360"/>
        </w:tabs>
        <w:spacing w:line="276" w:lineRule="auto"/>
        <w:ind w:left="567" w:hanging="567"/>
        <w:jc w:val="both"/>
        <w:rPr>
          <w:rFonts w:cs="Times New Roman"/>
          <w:sz w:val="24"/>
          <w:szCs w:val="24"/>
        </w:rPr>
      </w:pPr>
      <w:r w:rsidRPr="001D1136">
        <w:rPr>
          <w:rFonts w:cs="Times New Roman"/>
          <w:sz w:val="24"/>
          <w:szCs w:val="24"/>
        </w:rPr>
        <w:t>Alternatiivide võrdlus</w:t>
      </w:r>
    </w:p>
    <w:p w14:paraId="2F7FB45B" w14:textId="77777777" w:rsidR="008F1E62" w:rsidRPr="003970E6" w:rsidRDefault="008F1E62" w:rsidP="008F1E62">
      <w:pPr>
        <w:spacing w:line="276" w:lineRule="auto"/>
        <w:jc w:val="both"/>
        <w:rPr>
          <w:sz w:val="24"/>
          <w:szCs w:val="24"/>
        </w:rPr>
      </w:pPr>
      <w:r w:rsidRPr="003970E6">
        <w:rPr>
          <w:sz w:val="24"/>
          <w:szCs w:val="24"/>
        </w:rPr>
        <w:t xml:space="preserve">Vallavalitsuse hinnangul on võimalik tagada Eru küla tee ja Eru ranna tee vaheline katkematu ja mootorsõidukitega läbitav ühendus kahel alternatiivsel trassikoridoril, mida on tutvustatud nii Arni kinnistu omanikele kui ka Pääsukese kinnistu omanikule. </w:t>
      </w:r>
    </w:p>
    <w:p w14:paraId="5136DF06" w14:textId="6CA35225" w:rsidR="008F1E62" w:rsidRPr="003970E6" w:rsidRDefault="008F1E62" w:rsidP="008F1E62">
      <w:pPr>
        <w:spacing w:line="276" w:lineRule="auto"/>
        <w:jc w:val="both"/>
        <w:rPr>
          <w:sz w:val="24"/>
          <w:szCs w:val="24"/>
        </w:rPr>
      </w:pPr>
      <w:r w:rsidRPr="003970E6">
        <w:rPr>
          <w:sz w:val="24"/>
          <w:szCs w:val="24"/>
        </w:rPr>
        <w:t xml:space="preserve">Esimene alternatiiv </w:t>
      </w:r>
      <w:r>
        <w:rPr>
          <w:sz w:val="24"/>
          <w:szCs w:val="24"/>
        </w:rPr>
        <w:t>(ehitisealune pind orienteeruvalt 711 m</w:t>
      </w:r>
      <w:r>
        <w:rPr>
          <w:rFonts w:cs="Arial"/>
          <w:sz w:val="24"/>
          <w:szCs w:val="24"/>
        </w:rPr>
        <w:t>²</w:t>
      </w:r>
      <w:r w:rsidR="00E40B9B">
        <w:rPr>
          <w:rFonts w:cs="Arial"/>
          <w:sz w:val="24"/>
          <w:szCs w:val="24"/>
        </w:rPr>
        <w:t xml:space="preserve"> </w:t>
      </w:r>
      <w:r w:rsidR="004B32F3">
        <w:rPr>
          <w:rFonts w:cs="Arial"/>
          <w:sz w:val="24"/>
          <w:szCs w:val="24"/>
        </w:rPr>
        <w:t>+ teepeenar 0,5 m mõlemal pool teed</w:t>
      </w:r>
      <w:r>
        <w:rPr>
          <w:sz w:val="24"/>
          <w:szCs w:val="24"/>
        </w:rPr>
        <w:t xml:space="preserve">) </w:t>
      </w:r>
      <w:r w:rsidRPr="003970E6">
        <w:rPr>
          <w:sz w:val="24"/>
          <w:szCs w:val="24"/>
        </w:rPr>
        <w:t>jätaks vaidlusaluse teelõigu kogu ulatuses Arni kinnisasjale, ajalooliselt kasutatud teetrassile. Selline lahendus järgiks küll senist liikumisjoont ega koormaks Pääsukese kinnistut, kuid koondaks avaliku sõiduliikluse mõju Arni elamu ehitusloaga kavandatud eluruumide vahetusse lähedusse ja õuealale ning raskendaks elamu privaatse ja tervikliku kasutusala kujunemist. Sõidukite liikumise, sellest tekkiva tolmu, müra, liikumisohutuse ja eravalduse kasutuskonflikti kestvus on vallavalitsuse hinnangul arvestatav ning tegemist ei ole üksnes omanike subjektiivse eelistusega.</w:t>
      </w:r>
    </w:p>
    <w:p w14:paraId="4116CC76" w14:textId="473D31FD" w:rsidR="008F1E62" w:rsidRPr="003970E6" w:rsidRDefault="008F1E62" w:rsidP="008F1E62">
      <w:pPr>
        <w:spacing w:line="276" w:lineRule="auto"/>
        <w:jc w:val="both"/>
        <w:rPr>
          <w:sz w:val="24"/>
          <w:szCs w:val="24"/>
        </w:rPr>
      </w:pPr>
      <w:r w:rsidRPr="003970E6">
        <w:rPr>
          <w:sz w:val="24"/>
          <w:szCs w:val="24"/>
        </w:rPr>
        <w:t xml:space="preserve">Teine alternatiiv jaotab koormuse kahe kinnisasja vahel ning suunab sõidutee Arni kinnistu elamu vahetust õuealast eemale, säilitades samal ajal ühenduse seniste avalikult kasutatavate teede vahel. Teise alternatiivi korral on uue koridori </w:t>
      </w:r>
      <w:r>
        <w:rPr>
          <w:sz w:val="24"/>
          <w:szCs w:val="24"/>
        </w:rPr>
        <w:t xml:space="preserve">ehitisealune pind orienteeruvalt </w:t>
      </w:r>
      <w:r w:rsidRPr="00FE4397">
        <w:rPr>
          <w:sz w:val="24"/>
          <w:szCs w:val="24"/>
        </w:rPr>
        <w:t>6</w:t>
      </w:r>
      <w:r w:rsidR="00FC45C4">
        <w:rPr>
          <w:sz w:val="24"/>
          <w:szCs w:val="24"/>
        </w:rPr>
        <w:t>49</w:t>
      </w:r>
      <w:r w:rsidRPr="00FE4397">
        <w:rPr>
          <w:sz w:val="24"/>
          <w:szCs w:val="24"/>
        </w:rPr>
        <w:t xml:space="preserve"> m²</w:t>
      </w:r>
      <w:r w:rsidR="00035480">
        <w:rPr>
          <w:sz w:val="24"/>
          <w:szCs w:val="24"/>
        </w:rPr>
        <w:t xml:space="preserve"> + teepeenar 0,5 m mõlemal pool teed</w:t>
      </w:r>
      <w:r w:rsidRPr="00FE4397">
        <w:rPr>
          <w:sz w:val="24"/>
          <w:szCs w:val="24"/>
        </w:rPr>
        <w:t xml:space="preserve">, millest ligikaudu 151 m² </w:t>
      </w:r>
      <w:r w:rsidR="00732399">
        <w:rPr>
          <w:sz w:val="24"/>
          <w:szCs w:val="24"/>
        </w:rPr>
        <w:t xml:space="preserve">+ </w:t>
      </w:r>
      <w:r w:rsidR="00A63E1E">
        <w:rPr>
          <w:sz w:val="24"/>
          <w:szCs w:val="24"/>
        </w:rPr>
        <w:t>teepeenar 0,5 m</w:t>
      </w:r>
      <w:r w:rsidR="00254280">
        <w:rPr>
          <w:sz w:val="24"/>
          <w:szCs w:val="24"/>
        </w:rPr>
        <w:t xml:space="preserve"> mõlemal pool teed </w:t>
      </w:r>
      <w:r w:rsidRPr="00FE4397">
        <w:rPr>
          <w:sz w:val="24"/>
          <w:szCs w:val="24"/>
        </w:rPr>
        <w:t>paikneb Pääsukese kinnisasjal.</w:t>
      </w:r>
      <w:r w:rsidRPr="003970E6">
        <w:rPr>
          <w:sz w:val="24"/>
          <w:szCs w:val="24"/>
        </w:rPr>
        <w:t xml:space="preserve"> Valitud koridor jaotab liikluskoormuse Arni ja Pääsukese kinnistute vahel ega võta Arni kinnistu õueala avalikku kasutusse</w:t>
      </w:r>
      <w:r>
        <w:rPr>
          <w:sz w:val="24"/>
          <w:szCs w:val="24"/>
        </w:rPr>
        <w:t xml:space="preserve"> selliselt nagu seda teeb esimene alternatiiv</w:t>
      </w:r>
      <w:r w:rsidRPr="003970E6">
        <w:rPr>
          <w:sz w:val="24"/>
          <w:szCs w:val="24"/>
        </w:rPr>
        <w:t>. Koormuse jaotamisega kaitstakse mõlema kinnisasja kasutusvõimalusi tervikuna ning välditakse Arni elamukompleksi õueala läbivat avalikku sõiduliiklust.</w:t>
      </w:r>
    </w:p>
    <w:p w14:paraId="22AE9832" w14:textId="77777777" w:rsidR="008F1E62" w:rsidRPr="003970E6" w:rsidRDefault="008F1E62" w:rsidP="008F1E62">
      <w:pPr>
        <w:spacing w:line="276" w:lineRule="auto"/>
        <w:jc w:val="both"/>
        <w:rPr>
          <w:sz w:val="24"/>
          <w:szCs w:val="24"/>
        </w:rPr>
      </w:pPr>
      <w:r w:rsidRPr="003970E6">
        <w:rPr>
          <w:sz w:val="24"/>
          <w:szCs w:val="24"/>
        </w:rPr>
        <w:t>Vallavalitsus peab teist alternatiivi sobivamaks: see võimaldab ühitada kaks olulist ja konkreetset eesmärki – Arni kinnistu omanikele kuuluval kinnisasjal elamu rajamise ja kasutamise ning külaelanikele püsiva sõidetava ühenduse tagamise. Pääsukese kinnisasjale kavandatav teekoridor on ühenduse saavutamiseks vajalik ja piiratud ulatusega. Tee maastikuline sobitamine, vajalike kuivendus- ja katendilahenduste valimine ning haljastuse säilitamine tuleb lahendada ehitusprojektis. Sellega tagatakse, et Pääsukese maa kasutamise piiramine jääks konkreetse ühenduse toimimiseks vältimatult vajalikku ulatusse.</w:t>
      </w:r>
    </w:p>
    <w:p w14:paraId="1F117B07" w14:textId="77777777" w:rsidR="008F1E62" w:rsidRPr="001D1136" w:rsidRDefault="008F1E62" w:rsidP="008F1E62">
      <w:pPr>
        <w:pStyle w:val="Pealkiri2"/>
        <w:numPr>
          <w:ilvl w:val="1"/>
          <w:numId w:val="5"/>
        </w:numPr>
        <w:tabs>
          <w:tab w:val="num" w:pos="360"/>
        </w:tabs>
        <w:spacing w:line="276" w:lineRule="auto"/>
        <w:ind w:left="567" w:hanging="567"/>
        <w:jc w:val="both"/>
        <w:rPr>
          <w:rFonts w:cs="Times New Roman"/>
          <w:sz w:val="24"/>
          <w:szCs w:val="24"/>
        </w:rPr>
      </w:pPr>
      <w:r w:rsidRPr="001D1136">
        <w:rPr>
          <w:rFonts w:cs="Times New Roman"/>
          <w:sz w:val="24"/>
          <w:szCs w:val="24"/>
        </w:rPr>
        <w:t>Omanike seisukohtade kaalumine</w:t>
      </w:r>
    </w:p>
    <w:p w14:paraId="7CA96C3E" w14:textId="77777777" w:rsidR="008F1E62" w:rsidRPr="003970E6" w:rsidRDefault="008F1E62" w:rsidP="008F1E62">
      <w:pPr>
        <w:spacing w:line="276" w:lineRule="auto"/>
        <w:jc w:val="both"/>
        <w:rPr>
          <w:sz w:val="24"/>
          <w:szCs w:val="24"/>
        </w:rPr>
      </w:pPr>
      <w:r w:rsidRPr="003970E6">
        <w:rPr>
          <w:sz w:val="24"/>
          <w:szCs w:val="24"/>
        </w:rPr>
        <w:t>Arni kinnistu omanikud on rõhutanud, et avalikku huvi ei saa samastada mõne elaniku mugavusega, samuti viidanud kehtivale elamu ehitusloale õueala privaatsusele, laste ja koduloomade ohutusele, vara väärtusele vähenemisele ning tee kasutamisega seotud häiringutele. Vallavalitsus nõustub, et avalik tee ei tohi ebavajalikult kahjustada elamu kasutamist ning käsitab elamu ehitusõiguse tegeliku realiseerimise võimalust olulise kaalutlusargumendina. Valitud asukoht on just nende huvide kaitseks kujundatud: tee ei kulge kogu ulatuses elamu kõrval ajaloolises asukohas, vaid liikumiskoridor paigutatakse osaliselt naaberkinnistule. Ühendust ei kavandata suure läbilaskevõimega maanteena, vaid kohaliku, piiratud laiuse ja vähese liikluskoormusega teena.</w:t>
      </w:r>
    </w:p>
    <w:p w14:paraId="0AAA8947" w14:textId="77777777" w:rsidR="008F1E62" w:rsidRPr="003970E6" w:rsidRDefault="008F1E62" w:rsidP="008F1E62">
      <w:pPr>
        <w:spacing w:line="276" w:lineRule="auto"/>
        <w:jc w:val="both"/>
        <w:rPr>
          <w:sz w:val="24"/>
          <w:szCs w:val="24"/>
        </w:rPr>
      </w:pPr>
      <w:r w:rsidRPr="003970E6">
        <w:rPr>
          <w:sz w:val="24"/>
          <w:szCs w:val="24"/>
        </w:rPr>
        <w:t xml:space="preserve">Ülle Roosipuu on vastu vaielnud uue tee rajamisele Pääsukese kinnisasjale, viidates ajaloolise tee olemasolule Arni maal, õigusliku koormuse laienemisele seni teeta kinnisasjale, maa tükeldamisele, täiendavatele töödele ja kuludele ning varasema kohtuvaidluse esemele. Vallavalitsus arvestab, et Pääsukese maale seatav koormus on uus ja omandipõhiõiguse </w:t>
      </w:r>
      <w:r w:rsidRPr="003970E6">
        <w:rPr>
          <w:sz w:val="24"/>
          <w:szCs w:val="24"/>
        </w:rPr>
        <w:lastRenderedPageBreak/>
        <w:t xml:space="preserve">seisukohalt oluline. Siiski ei ole </w:t>
      </w:r>
      <w:r>
        <w:rPr>
          <w:sz w:val="24"/>
          <w:szCs w:val="24"/>
        </w:rPr>
        <w:t>senise</w:t>
      </w:r>
      <w:r w:rsidRPr="003970E6">
        <w:rPr>
          <w:sz w:val="24"/>
          <w:szCs w:val="24"/>
        </w:rPr>
        <w:t xml:space="preserve"> tee faktiline asukoht ainus </w:t>
      </w:r>
      <w:r>
        <w:rPr>
          <w:sz w:val="24"/>
          <w:szCs w:val="24"/>
        </w:rPr>
        <w:t>võimalik</w:t>
      </w:r>
      <w:r w:rsidRPr="003970E6">
        <w:rPr>
          <w:sz w:val="24"/>
          <w:szCs w:val="24"/>
        </w:rPr>
        <w:t>: avaliku ühenduse kavandamisel tuleb kaaluda nii selle funktsionaalsust kui ka mõju kõikidele asjassepuutuvatele kinnisasjadele. Kohtu</w:t>
      </w:r>
      <w:r>
        <w:rPr>
          <w:sz w:val="24"/>
          <w:szCs w:val="24"/>
        </w:rPr>
        <w:t>otsuses toodud</w:t>
      </w:r>
      <w:r w:rsidRPr="003970E6">
        <w:rPr>
          <w:sz w:val="24"/>
          <w:szCs w:val="24"/>
        </w:rPr>
        <w:t xml:space="preserve"> kohustus viia läbi kohane menetlus ei välista selle käigus alternatiivse </w:t>
      </w:r>
      <w:r>
        <w:rPr>
          <w:sz w:val="24"/>
          <w:szCs w:val="24"/>
        </w:rPr>
        <w:t>tee</w:t>
      </w:r>
      <w:r w:rsidRPr="003970E6">
        <w:rPr>
          <w:sz w:val="24"/>
          <w:szCs w:val="24"/>
        </w:rPr>
        <w:t>koridori valimist</w:t>
      </w:r>
      <w:r>
        <w:rPr>
          <w:sz w:val="24"/>
          <w:szCs w:val="24"/>
        </w:rPr>
        <w:t>, mis täidab soovitud eesmärgi</w:t>
      </w:r>
      <w:r w:rsidRPr="003970E6">
        <w:rPr>
          <w:sz w:val="24"/>
          <w:szCs w:val="24"/>
        </w:rPr>
        <w:t xml:space="preserve"> </w:t>
      </w:r>
      <w:r>
        <w:rPr>
          <w:sz w:val="24"/>
          <w:szCs w:val="24"/>
        </w:rPr>
        <w:t xml:space="preserve">isikute õigusi </w:t>
      </w:r>
      <w:r w:rsidRPr="003970E6">
        <w:rPr>
          <w:sz w:val="24"/>
          <w:szCs w:val="24"/>
        </w:rPr>
        <w:t>tasakaalustatult piirava</w:t>
      </w:r>
      <w:r>
        <w:rPr>
          <w:sz w:val="24"/>
          <w:szCs w:val="24"/>
        </w:rPr>
        <w:t>na</w:t>
      </w:r>
      <w:r w:rsidRPr="003970E6">
        <w:rPr>
          <w:sz w:val="24"/>
          <w:szCs w:val="24"/>
        </w:rPr>
        <w:t>.</w:t>
      </w:r>
    </w:p>
    <w:p w14:paraId="4B611AEB" w14:textId="7BBC33A4" w:rsidR="008F1E62" w:rsidRPr="003970E6" w:rsidRDefault="008F1E62" w:rsidP="008F1E62">
      <w:pPr>
        <w:spacing w:line="276" w:lineRule="auto"/>
        <w:jc w:val="both"/>
        <w:rPr>
          <w:sz w:val="24"/>
          <w:szCs w:val="24"/>
        </w:rPr>
      </w:pPr>
      <w:r w:rsidRPr="00EF1DB4">
        <w:rPr>
          <w:sz w:val="24"/>
          <w:szCs w:val="24"/>
        </w:rPr>
        <w:t>Kavandatava tee väljaehitamise korral kannab selle projekteerimise, uuringute, kooskõlastamise ja ehitamise kulud Haljala vald, mitte maaomanikud. Tee rajamise korraldamine ja rahastamine otsustatakse eraldi</w:t>
      </w:r>
      <w:r w:rsidR="004F1196" w:rsidRPr="00EF1DB4">
        <w:rPr>
          <w:sz w:val="24"/>
          <w:szCs w:val="24"/>
        </w:rPr>
        <w:t>.</w:t>
      </w:r>
      <w:r w:rsidRPr="00EF1DB4">
        <w:rPr>
          <w:sz w:val="24"/>
          <w:szCs w:val="24"/>
        </w:rPr>
        <w:t xml:space="preserve"> Kinnisasjade kasutamise piirangud ja nendega seotud hüvitised lahendatakse sundvalduse seadmise menetluses.</w:t>
      </w:r>
      <w:r>
        <w:rPr>
          <w:color w:val="0052A0"/>
          <w:sz w:val="24"/>
          <w:szCs w:val="24"/>
        </w:rPr>
        <w:t xml:space="preserve"> </w:t>
      </w:r>
      <w:r>
        <w:rPr>
          <w:sz w:val="24"/>
          <w:szCs w:val="24"/>
        </w:rPr>
        <w:t>Vald projekteerib tee viisil, mis säilitab võimalikult palju senist haljastust ning tagab puudutatud isikutele võimaluse kasutada teekoridorist väljapoole jäävat maad sihtotstarbeliselt.</w:t>
      </w:r>
    </w:p>
    <w:p w14:paraId="67529710" w14:textId="4F3D9CE1" w:rsidR="008F1E62" w:rsidRPr="003970E6" w:rsidRDefault="008F1E62" w:rsidP="008F1E62">
      <w:pPr>
        <w:spacing w:line="276" w:lineRule="auto"/>
        <w:jc w:val="both"/>
        <w:rPr>
          <w:sz w:val="24"/>
          <w:szCs w:val="24"/>
        </w:rPr>
      </w:pPr>
      <w:r w:rsidRPr="003970E6">
        <w:rPr>
          <w:sz w:val="24"/>
          <w:szCs w:val="24"/>
        </w:rPr>
        <w:t xml:space="preserve">Vallavalitsus </w:t>
      </w:r>
      <w:r>
        <w:rPr>
          <w:sz w:val="24"/>
          <w:szCs w:val="24"/>
        </w:rPr>
        <w:t xml:space="preserve">on kokkuvõttes seisukohal, et </w:t>
      </w:r>
      <w:r w:rsidRPr="003970E6">
        <w:rPr>
          <w:sz w:val="24"/>
          <w:szCs w:val="24"/>
        </w:rPr>
        <w:t xml:space="preserve">avalikult kasutatava sõidutee vajadus on tõendatud ning kahe kinnisasja vahel jaotatud ja piiratud mahus </w:t>
      </w:r>
      <w:r>
        <w:rPr>
          <w:sz w:val="24"/>
          <w:szCs w:val="24"/>
        </w:rPr>
        <w:t>tee</w:t>
      </w:r>
      <w:r w:rsidRPr="003970E6">
        <w:rPr>
          <w:sz w:val="24"/>
          <w:szCs w:val="24"/>
        </w:rPr>
        <w:t xml:space="preserve">koridor on seatud eesmärgi saavutamiseks sobiv, vajalik ja mõõdukas. Valik ei lähtu üksnes </w:t>
      </w:r>
      <w:r>
        <w:rPr>
          <w:sz w:val="24"/>
          <w:szCs w:val="24"/>
        </w:rPr>
        <w:t xml:space="preserve">Arni kinnistu </w:t>
      </w:r>
      <w:r w:rsidRPr="003970E6">
        <w:rPr>
          <w:sz w:val="24"/>
          <w:szCs w:val="24"/>
        </w:rPr>
        <w:t>omanik</w:t>
      </w:r>
      <w:r>
        <w:rPr>
          <w:sz w:val="24"/>
          <w:szCs w:val="24"/>
        </w:rPr>
        <w:t>e</w:t>
      </w:r>
      <w:r w:rsidRPr="003970E6">
        <w:rPr>
          <w:sz w:val="24"/>
          <w:szCs w:val="24"/>
        </w:rPr>
        <w:t xml:space="preserve"> soovist </w:t>
      </w:r>
      <w:r>
        <w:rPr>
          <w:sz w:val="24"/>
          <w:szCs w:val="24"/>
        </w:rPr>
        <w:t>senine</w:t>
      </w:r>
      <w:r w:rsidRPr="003970E6">
        <w:rPr>
          <w:sz w:val="24"/>
          <w:szCs w:val="24"/>
        </w:rPr>
        <w:t xml:space="preserve"> tee sulgeda, vaid avalikust huvist säilitada teeühendus koos mõlema koormatud kinnisasja õiguste võimalikult tasakaalustatud kaitsega.</w:t>
      </w:r>
    </w:p>
    <w:p w14:paraId="667A3E04" w14:textId="2C3AFA65" w:rsidR="008F1E62" w:rsidRPr="001D1136" w:rsidRDefault="008F1E62" w:rsidP="008F1E62">
      <w:pPr>
        <w:pStyle w:val="Pealkiri1"/>
        <w:spacing w:line="276" w:lineRule="auto"/>
        <w:jc w:val="both"/>
        <w:rPr>
          <w:rFonts w:cs="Times New Roman"/>
          <w:sz w:val="24"/>
          <w:szCs w:val="24"/>
        </w:rPr>
      </w:pPr>
      <w:r w:rsidRPr="001D1136">
        <w:rPr>
          <w:rFonts w:cs="Times New Roman"/>
          <w:sz w:val="24"/>
          <w:szCs w:val="24"/>
        </w:rPr>
        <w:t>V</w:t>
      </w:r>
      <w:r w:rsidR="00683F6F">
        <w:rPr>
          <w:rFonts w:cs="Times New Roman"/>
          <w:sz w:val="24"/>
          <w:szCs w:val="24"/>
        </w:rPr>
        <w:t xml:space="preserve">  </w:t>
      </w:r>
      <w:r w:rsidRPr="001D1136">
        <w:rPr>
          <w:rFonts w:cs="Times New Roman"/>
          <w:sz w:val="24"/>
          <w:szCs w:val="24"/>
        </w:rPr>
        <w:t>Tee ehituslikud ja ohutusalased põhimõtted</w:t>
      </w:r>
    </w:p>
    <w:p w14:paraId="7AAA0D4B" w14:textId="77777777" w:rsidR="008F1E62" w:rsidRPr="003970E6" w:rsidRDefault="008F1E62" w:rsidP="008F1E62">
      <w:pPr>
        <w:spacing w:line="276" w:lineRule="auto"/>
        <w:jc w:val="both"/>
        <w:rPr>
          <w:sz w:val="24"/>
          <w:szCs w:val="24"/>
        </w:rPr>
      </w:pPr>
      <w:r w:rsidRPr="003970E6">
        <w:rPr>
          <w:sz w:val="24"/>
          <w:szCs w:val="24"/>
        </w:rPr>
        <w:t>Tee projekteerimisel lähtutakse olemasolevast Eru küla tee ja Eru ranna tee vahelisest ühendusvajadusest. Kavandatav sõidutee laius on 3,5 m; täiendav teepeenar, kuivendus ja ohutuse seisukohast vajalikud elemendid paigutatakse võimaluse piires koridori sisse. Lõplikud kõrgused, kalded, katend ja vee ärajuhtimine lahendatakse ehitusprojekti aluseks olevate uuringute põhjal, vältides naaberkinnisasjade veerežiimi halvendamist.</w:t>
      </w:r>
    </w:p>
    <w:p w14:paraId="68CD0163" w14:textId="77777777" w:rsidR="008F1E62" w:rsidRPr="003970E6" w:rsidRDefault="008F1E62" w:rsidP="008F1E62">
      <w:pPr>
        <w:spacing w:line="276" w:lineRule="auto"/>
        <w:jc w:val="both"/>
        <w:rPr>
          <w:sz w:val="24"/>
          <w:szCs w:val="24"/>
        </w:rPr>
      </w:pPr>
      <w:r w:rsidRPr="003970E6">
        <w:rPr>
          <w:sz w:val="24"/>
          <w:szCs w:val="24"/>
        </w:rPr>
        <w:t>Tavaliikluse korraldamisel on lähtekohaks kuni 3,5-tonnise lubatud täismassiga sõidukid. See on kavandatav liikluskorralduslik piirang, mitte tee konstruktsioonilise kandevõime ülempiir. Tee ja päästesõidukitele ette nähtud läbisõiduala projekteeritakse Päästeameti 28.05.2026 kirjas toodud tingimusi arvestades: vähemalt 3,5 m vaba sõidulaiust, värava korral vähemalt 4 m vaba laiust ning kandevõimet 26 000 kg registrimassi ja 10 500 kg teljekoormusega päästetehnikale. Päästesõidukite läbipääsu võimaldamine ja liikluspiirangute erandid nähakse ette liikluskorralduse projektis.</w:t>
      </w:r>
    </w:p>
    <w:p w14:paraId="1BBB18A5" w14:textId="720D1138" w:rsidR="008F1E62" w:rsidRPr="003970E6" w:rsidRDefault="008F1E62" w:rsidP="008F1E62">
      <w:pPr>
        <w:spacing w:line="276" w:lineRule="auto"/>
        <w:jc w:val="both"/>
        <w:rPr>
          <w:sz w:val="24"/>
          <w:szCs w:val="24"/>
        </w:rPr>
      </w:pPr>
      <w:r>
        <w:rPr>
          <w:sz w:val="24"/>
          <w:szCs w:val="24"/>
        </w:rPr>
        <w:t xml:space="preserve">Kui päästetehnika toimiv läbipääs vajab Arni kinnisasjal väljaspool avaliku sõidutee põhikoridori eraldi ala, tuleb selle täpne asukoht, vaba laius, kandevõime ja takistusteta kasutamine ehitusprojektis selgelt tähistada, võttes arvesse olemasoleva elamu ehitusõiguse ja õueala paiknemist. Selle ala kasutamisõigus ja talumiskohustused lahendatakse kokkuleppel või selle mittesaavutamise korral sundvalduse seadmise menetluses. </w:t>
      </w:r>
      <w:r w:rsidRPr="005947AF">
        <w:rPr>
          <w:sz w:val="24"/>
          <w:szCs w:val="24"/>
        </w:rPr>
        <w:t>Tee ehitamise korral kannab projekteerimise ja ehitamise kulud Haljala vald</w:t>
      </w:r>
      <w:r w:rsidR="009D336D">
        <w:rPr>
          <w:sz w:val="24"/>
          <w:szCs w:val="24"/>
        </w:rPr>
        <w:t>,</w:t>
      </w:r>
      <w:r w:rsidRPr="005947AF">
        <w:rPr>
          <w:sz w:val="24"/>
          <w:szCs w:val="24"/>
        </w:rPr>
        <w:t xml:space="preserve"> rahastamine otsustatakse eraldi.</w:t>
      </w:r>
    </w:p>
    <w:p w14:paraId="73AD3812" w14:textId="77777777" w:rsidR="008F1E62" w:rsidRDefault="008F1E62" w:rsidP="008F1E62">
      <w:pPr>
        <w:spacing w:line="276" w:lineRule="auto"/>
        <w:jc w:val="both"/>
        <w:rPr>
          <w:sz w:val="24"/>
          <w:szCs w:val="24"/>
        </w:rPr>
      </w:pPr>
      <w:r w:rsidRPr="003970E6">
        <w:rPr>
          <w:sz w:val="24"/>
          <w:szCs w:val="24"/>
        </w:rPr>
        <w:t xml:space="preserve">Projekteerimisel tuleb kooskõlastada asjakohased keskkonna- ja looduskaitselised küsimused, sealhulgas </w:t>
      </w:r>
      <w:r>
        <w:rPr>
          <w:sz w:val="24"/>
          <w:szCs w:val="24"/>
        </w:rPr>
        <w:t xml:space="preserve">seotult </w:t>
      </w:r>
      <w:r w:rsidRPr="003970E6">
        <w:rPr>
          <w:sz w:val="24"/>
          <w:szCs w:val="24"/>
        </w:rPr>
        <w:t>Lahemaa rahvuspargi</w:t>
      </w:r>
      <w:r>
        <w:rPr>
          <w:sz w:val="24"/>
          <w:szCs w:val="24"/>
        </w:rPr>
        <w:t xml:space="preserve">ga. Selleks kaasatakse menetlusse Keskkonnaamet. </w:t>
      </w:r>
    </w:p>
    <w:p w14:paraId="574D0B57" w14:textId="663AED16" w:rsidR="008F1E62" w:rsidRPr="001D1136" w:rsidRDefault="008F1E62" w:rsidP="008F1E62">
      <w:pPr>
        <w:pStyle w:val="Pealkiri1"/>
        <w:spacing w:line="276" w:lineRule="auto"/>
        <w:jc w:val="both"/>
        <w:rPr>
          <w:rFonts w:cs="Times New Roman"/>
          <w:sz w:val="24"/>
          <w:szCs w:val="24"/>
        </w:rPr>
      </w:pPr>
      <w:r w:rsidRPr="001D1136">
        <w:rPr>
          <w:rFonts w:cs="Times New Roman"/>
          <w:sz w:val="24"/>
          <w:szCs w:val="24"/>
        </w:rPr>
        <w:t>VI</w:t>
      </w:r>
      <w:r w:rsidR="00683F6F">
        <w:rPr>
          <w:rFonts w:cs="Times New Roman"/>
          <w:sz w:val="24"/>
          <w:szCs w:val="24"/>
        </w:rPr>
        <w:t xml:space="preserve"> </w:t>
      </w:r>
      <w:r w:rsidRPr="001D1136">
        <w:rPr>
          <w:rFonts w:cs="Times New Roman"/>
          <w:sz w:val="24"/>
          <w:szCs w:val="24"/>
        </w:rPr>
        <w:t>Kaalutlusotsuse kokkuvõte</w:t>
      </w:r>
    </w:p>
    <w:p w14:paraId="41B8EBBC" w14:textId="77777777" w:rsidR="008F1E62" w:rsidRPr="003970E6" w:rsidRDefault="008F1E62" w:rsidP="008F1E62">
      <w:pPr>
        <w:spacing w:line="276" w:lineRule="auto"/>
        <w:jc w:val="both"/>
        <w:rPr>
          <w:sz w:val="24"/>
          <w:szCs w:val="24"/>
        </w:rPr>
      </w:pPr>
      <w:r>
        <w:rPr>
          <w:sz w:val="24"/>
          <w:szCs w:val="24"/>
        </w:rPr>
        <w:t xml:space="preserve">Vallavalitsus peab põhjendatuks anda tee ehitusprojekti koostamiseks projekteerimistingimused teise alternatiivi järgi. Selline lahendus täidab ajaloolise kohaliku ühenduse säilitamise avalikku eesmärki, väldib Arni elamu õueala ebaproportsionaalset koormamist, piirab Pääsukese kinnisasjal uue tee rajamiseks vajalikku ala </w:t>
      </w:r>
      <w:r w:rsidRPr="004A782F">
        <w:rPr>
          <w:sz w:val="24"/>
          <w:szCs w:val="24"/>
        </w:rPr>
        <w:t xml:space="preserve">ning ei jäta tee </w:t>
      </w:r>
      <w:r w:rsidRPr="004A782F">
        <w:rPr>
          <w:sz w:val="24"/>
          <w:szCs w:val="24"/>
        </w:rPr>
        <w:lastRenderedPageBreak/>
        <w:t>ehituskulusid maaomanike kanda. Tee projekteerimise ja ehitamise rahastamine otsustatakse eraldi.</w:t>
      </w:r>
      <w:r>
        <w:rPr>
          <w:color w:val="0052A0"/>
          <w:sz w:val="24"/>
          <w:szCs w:val="24"/>
        </w:rPr>
        <w:t xml:space="preserve"> </w:t>
      </w:r>
      <w:r>
        <w:rPr>
          <w:sz w:val="24"/>
          <w:szCs w:val="24"/>
        </w:rPr>
        <w:t>Projekteerimistingimused loovad tehnilise aluse tee ehitusprojekti koostamiseks, sundvalduse seadmise ja tee avaliku kasutuse korraldamisele.</w:t>
      </w:r>
    </w:p>
    <w:p w14:paraId="6E38710C" w14:textId="68C5F954" w:rsidR="008F1E62" w:rsidRPr="001D1136" w:rsidRDefault="008F1E62" w:rsidP="008F1E62">
      <w:pPr>
        <w:pStyle w:val="Pealkiri1"/>
        <w:spacing w:line="276" w:lineRule="auto"/>
        <w:jc w:val="both"/>
        <w:rPr>
          <w:rFonts w:cs="Times New Roman"/>
          <w:sz w:val="24"/>
          <w:szCs w:val="24"/>
        </w:rPr>
      </w:pPr>
      <w:r w:rsidRPr="001D1136">
        <w:rPr>
          <w:rFonts w:cs="Times New Roman"/>
          <w:sz w:val="24"/>
          <w:szCs w:val="24"/>
        </w:rPr>
        <w:t>VII</w:t>
      </w:r>
      <w:r w:rsidR="00683F6F">
        <w:rPr>
          <w:rFonts w:cs="Times New Roman"/>
          <w:sz w:val="24"/>
          <w:szCs w:val="24"/>
        </w:rPr>
        <w:t xml:space="preserve">  </w:t>
      </w:r>
      <w:r w:rsidRPr="001D1136">
        <w:rPr>
          <w:rFonts w:cs="Times New Roman"/>
          <w:sz w:val="24"/>
          <w:szCs w:val="24"/>
        </w:rPr>
        <w:t>Korraldus</w:t>
      </w:r>
    </w:p>
    <w:p w14:paraId="0655CCD4" w14:textId="1B267965" w:rsidR="008F1E62" w:rsidRDefault="008F1E62" w:rsidP="008F1E62">
      <w:pPr>
        <w:spacing w:line="276" w:lineRule="auto"/>
        <w:jc w:val="both"/>
        <w:rPr>
          <w:sz w:val="24"/>
          <w:szCs w:val="24"/>
        </w:rPr>
      </w:pPr>
      <w:r w:rsidRPr="003970E6">
        <w:rPr>
          <w:sz w:val="24"/>
          <w:szCs w:val="24"/>
        </w:rPr>
        <w:t xml:space="preserve">Lähtudes kohaliku omavalitsuse korralduse seaduse § 6 lõikest 1, ehitusseadustiku § 99 lõigetest 1 ja 2, §-st 101 ja </w:t>
      </w:r>
      <w:r w:rsidR="00A02E69">
        <w:rPr>
          <w:sz w:val="24"/>
          <w:szCs w:val="24"/>
        </w:rPr>
        <w:t>ehitusseadustiku</w:t>
      </w:r>
      <w:r>
        <w:rPr>
          <w:sz w:val="24"/>
          <w:szCs w:val="24"/>
        </w:rPr>
        <w:t xml:space="preserve"> </w:t>
      </w:r>
      <w:r w:rsidRPr="003970E6">
        <w:rPr>
          <w:sz w:val="24"/>
          <w:szCs w:val="24"/>
        </w:rPr>
        <w:t>lisast 1 ning haldusmenetluse seaduse §-dest 4, 6, 40 ja 56</w:t>
      </w:r>
      <w:r w:rsidR="00A02E69">
        <w:rPr>
          <w:sz w:val="24"/>
          <w:szCs w:val="24"/>
        </w:rPr>
        <w:t>:</w:t>
      </w:r>
    </w:p>
    <w:p w14:paraId="2A097155" w14:textId="77777777" w:rsidR="00DB5096" w:rsidRPr="003970E6" w:rsidRDefault="00DB5096" w:rsidP="00DB5096">
      <w:pPr>
        <w:pStyle w:val="Vahedeta"/>
      </w:pPr>
    </w:p>
    <w:p w14:paraId="249F910C" w14:textId="77777777" w:rsidR="008F1E62" w:rsidRDefault="008F1E62" w:rsidP="008F1E62">
      <w:pPr>
        <w:spacing w:line="276" w:lineRule="auto"/>
        <w:jc w:val="both"/>
        <w:rPr>
          <w:sz w:val="24"/>
          <w:szCs w:val="24"/>
        </w:rPr>
      </w:pPr>
      <w:r w:rsidRPr="003970E6">
        <w:rPr>
          <w:sz w:val="24"/>
          <w:szCs w:val="24"/>
        </w:rPr>
        <w:t>1. Anda projekteerimistingimused Eru külas Eru küla tee ja Eru ranna tee vahelise avalikku kasutusse kavandatava ühendustee ehitusprojekti koostamiseks, hõlmates Arni kinnisasja (registriosa nr 2745950; Arni katastriüksus</w:t>
      </w:r>
      <w:r>
        <w:rPr>
          <w:sz w:val="24"/>
          <w:szCs w:val="24"/>
        </w:rPr>
        <w:t>, katastritunnus</w:t>
      </w:r>
      <w:r w:rsidRPr="003970E6">
        <w:rPr>
          <w:sz w:val="24"/>
          <w:szCs w:val="24"/>
        </w:rPr>
        <w:t xml:space="preserve"> 19101:001:0606 ja </w:t>
      </w:r>
      <w:r w:rsidRPr="00857173">
        <w:rPr>
          <w:sz w:val="24"/>
          <w:szCs w:val="24"/>
        </w:rPr>
        <w:t>Männiku-Arni</w:t>
      </w:r>
      <w:r>
        <w:rPr>
          <w:sz w:val="24"/>
          <w:szCs w:val="24"/>
        </w:rPr>
        <w:t xml:space="preserve"> katastriüksus, katastritunnus </w:t>
      </w:r>
      <w:r w:rsidRPr="00857173">
        <w:rPr>
          <w:sz w:val="24"/>
          <w:szCs w:val="24"/>
        </w:rPr>
        <w:t>19101:001:0605</w:t>
      </w:r>
      <w:r>
        <w:rPr>
          <w:sz w:val="24"/>
          <w:szCs w:val="24"/>
        </w:rPr>
        <w:t xml:space="preserve"> ning </w:t>
      </w:r>
      <w:r w:rsidRPr="003970E6">
        <w:rPr>
          <w:sz w:val="24"/>
          <w:szCs w:val="24"/>
        </w:rPr>
        <w:t>ühenduseks vajalikud olemasolevad teelõigud) ning Pääsukese kinnisasja (registriosa nr 3050131; katastri</w:t>
      </w:r>
      <w:r>
        <w:rPr>
          <w:sz w:val="24"/>
          <w:szCs w:val="24"/>
        </w:rPr>
        <w:t>tunnus</w:t>
      </w:r>
      <w:r w:rsidRPr="003970E6">
        <w:rPr>
          <w:sz w:val="24"/>
          <w:szCs w:val="24"/>
        </w:rPr>
        <w:t xml:space="preserve"> 88701:001:0175), vastavalt korralduse lisas 1 määratud tingimustele ja lisas 2 toodud koridori asukohale.</w:t>
      </w:r>
    </w:p>
    <w:p w14:paraId="786419D2" w14:textId="77777777" w:rsidR="00DB5096" w:rsidRPr="003970E6" w:rsidRDefault="00DB5096" w:rsidP="00DB5096">
      <w:pPr>
        <w:pStyle w:val="Vahedeta"/>
      </w:pPr>
    </w:p>
    <w:p w14:paraId="188C3D66" w14:textId="16258E54" w:rsidR="008F1E62" w:rsidRDefault="008F1E62" w:rsidP="008F1E62">
      <w:pPr>
        <w:spacing w:line="276" w:lineRule="auto"/>
        <w:jc w:val="both"/>
        <w:rPr>
          <w:sz w:val="24"/>
          <w:szCs w:val="24"/>
        </w:rPr>
      </w:pPr>
      <w:r w:rsidRPr="003970E6">
        <w:rPr>
          <w:sz w:val="24"/>
          <w:szCs w:val="24"/>
        </w:rPr>
        <w:t>2. Võtta uue tee</w:t>
      </w:r>
      <w:r>
        <w:rPr>
          <w:sz w:val="24"/>
          <w:szCs w:val="24"/>
        </w:rPr>
        <w:t xml:space="preserve">koridori </w:t>
      </w:r>
      <w:r w:rsidRPr="003970E6">
        <w:rPr>
          <w:sz w:val="24"/>
          <w:szCs w:val="24"/>
        </w:rPr>
        <w:t xml:space="preserve">paiknemise aluseks </w:t>
      </w:r>
      <w:r>
        <w:rPr>
          <w:sz w:val="24"/>
          <w:szCs w:val="24"/>
        </w:rPr>
        <w:t>Haljala Vallavalitsuse poolt 05</w:t>
      </w:r>
      <w:r w:rsidRPr="003970E6">
        <w:rPr>
          <w:sz w:val="24"/>
          <w:szCs w:val="24"/>
        </w:rPr>
        <w:t>.0</w:t>
      </w:r>
      <w:r>
        <w:rPr>
          <w:sz w:val="24"/>
          <w:szCs w:val="24"/>
        </w:rPr>
        <w:t>9</w:t>
      </w:r>
      <w:r w:rsidRPr="003970E6">
        <w:rPr>
          <w:sz w:val="24"/>
          <w:szCs w:val="24"/>
        </w:rPr>
        <w:t xml:space="preserve">.2025 </w:t>
      </w:r>
      <w:r>
        <w:rPr>
          <w:sz w:val="24"/>
          <w:szCs w:val="24"/>
        </w:rPr>
        <w:t>Arni ja Pääsukese kinnistute omanikele edastatud s</w:t>
      </w:r>
      <w:r w:rsidRPr="00E012FF">
        <w:rPr>
          <w:sz w:val="24"/>
          <w:szCs w:val="24"/>
        </w:rPr>
        <w:t>undvalduse seadmise menetluse tea</w:t>
      </w:r>
      <w:r>
        <w:rPr>
          <w:sz w:val="24"/>
          <w:szCs w:val="24"/>
        </w:rPr>
        <w:t>te lisa 2</w:t>
      </w:r>
      <w:r w:rsidRPr="003970E6">
        <w:rPr>
          <w:sz w:val="24"/>
          <w:szCs w:val="24"/>
        </w:rPr>
        <w:t xml:space="preserve"> (</w:t>
      </w:r>
      <w:r>
        <w:rPr>
          <w:sz w:val="24"/>
          <w:szCs w:val="24"/>
        </w:rPr>
        <w:t xml:space="preserve">teekoridori orienteeruv ehitisealune pind </w:t>
      </w:r>
      <w:r w:rsidR="00192DD4">
        <w:rPr>
          <w:sz w:val="24"/>
          <w:szCs w:val="24"/>
        </w:rPr>
        <w:t>6</w:t>
      </w:r>
      <w:r w:rsidR="00F2717B">
        <w:rPr>
          <w:sz w:val="24"/>
          <w:szCs w:val="24"/>
        </w:rPr>
        <w:t>49</w:t>
      </w:r>
      <w:r w:rsidRPr="00FE4397">
        <w:rPr>
          <w:sz w:val="24"/>
          <w:szCs w:val="24"/>
        </w:rPr>
        <w:t xml:space="preserve"> m²</w:t>
      </w:r>
      <w:r w:rsidR="005F4725">
        <w:rPr>
          <w:sz w:val="24"/>
          <w:szCs w:val="24"/>
        </w:rPr>
        <w:t xml:space="preserve"> + teepeenar 0,5 m mõlemal pool teed</w:t>
      </w:r>
      <w:r w:rsidRPr="00FE4397">
        <w:rPr>
          <w:sz w:val="24"/>
          <w:szCs w:val="24"/>
        </w:rPr>
        <w:t>, millest ligikaudu 151 m²</w:t>
      </w:r>
      <w:r w:rsidR="005F4725">
        <w:rPr>
          <w:sz w:val="24"/>
          <w:szCs w:val="24"/>
        </w:rPr>
        <w:t xml:space="preserve"> + teepeenar</w:t>
      </w:r>
      <w:r w:rsidRPr="00FE4397">
        <w:rPr>
          <w:sz w:val="24"/>
          <w:szCs w:val="24"/>
        </w:rPr>
        <w:t xml:space="preserve"> paikneb Pääsukese kinnisasjal</w:t>
      </w:r>
      <w:r>
        <w:rPr>
          <w:sz w:val="24"/>
          <w:szCs w:val="24"/>
        </w:rPr>
        <w:t>)</w:t>
      </w:r>
      <w:r w:rsidRPr="003970E6">
        <w:rPr>
          <w:sz w:val="24"/>
          <w:szCs w:val="24"/>
        </w:rPr>
        <w:t>, sidudes kujutatud koridori tervikliku Eru küla tee ja Eru ranna tee vahelise ühendusega. Tee täpne lahendus ja ehitusprojekti koostamiseks vajalikud tööpiirid määratakse kooskõlas lisa 1 tingimustega.</w:t>
      </w:r>
    </w:p>
    <w:p w14:paraId="2EF53C2F" w14:textId="77777777" w:rsidR="00DB5096" w:rsidRPr="003970E6" w:rsidRDefault="00DB5096" w:rsidP="00DB5096">
      <w:pPr>
        <w:pStyle w:val="Vahedeta"/>
      </w:pPr>
    </w:p>
    <w:p w14:paraId="6D7128BB" w14:textId="2AAEC784" w:rsidR="008F1E62" w:rsidRDefault="008F1E62" w:rsidP="008F1E62">
      <w:pPr>
        <w:spacing w:line="276" w:lineRule="auto"/>
        <w:jc w:val="both"/>
        <w:rPr>
          <w:sz w:val="24"/>
          <w:szCs w:val="24"/>
        </w:rPr>
      </w:pPr>
      <w:r w:rsidRPr="00DB5096">
        <w:rPr>
          <w:sz w:val="24"/>
          <w:szCs w:val="24"/>
        </w:rPr>
        <w:t xml:space="preserve">3. </w:t>
      </w:r>
      <w:r w:rsidRPr="003970E6">
        <w:rPr>
          <w:sz w:val="24"/>
          <w:szCs w:val="24"/>
        </w:rPr>
        <w:t xml:space="preserve">Võtta projekteerimisel aluseks 3,5 m laiune sõidutee ning kuni 3,5 t lubatud täismassiga tavaliikluse korraldamise põhimõte, tagades samal ajal </w:t>
      </w:r>
      <w:r w:rsidRPr="005947AF">
        <w:rPr>
          <w:sz w:val="24"/>
          <w:szCs w:val="24"/>
        </w:rPr>
        <w:t>pääste</w:t>
      </w:r>
      <w:r w:rsidR="00E41075" w:rsidRPr="005947AF">
        <w:rPr>
          <w:sz w:val="24"/>
          <w:szCs w:val="24"/>
        </w:rPr>
        <w:t>- ja hooldus</w:t>
      </w:r>
      <w:r w:rsidRPr="005947AF">
        <w:rPr>
          <w:sz w:val="24"/>
          <w:szCs w:val="24"/>
        </w:rPr>
        <w:t xml:space="preserve">sõidukitele </w:t>
      </w:r>
      <w:r w:rsidRPr="003970E6">
        <w:rPr>
          <w:sz w:val="24"/>
          <w:szCs w:val="24"/>
        </w:rPr>
        <w:t>nõuetekohase kandevõime ja läbipääsu</w:t>
      </w:r>
      <w:r>
        <w:rPr>
          <w:sz w:val="24"/>
          <w:szCs w:val="24"/>
        </w:rPr>
        <w:t xml:space="preserve"> Arni</w:t>
      </w:r>
      <w:r w:rsidR="00BF3F17">
        <w:rPr>
          <w:sz w:val="24"/>
          <w:szCs w:val="24"/>
        </w:rPr>
        <w:t>, Männiku-Arni ja Pääs</w:t>
      </w:r>
      <w:r w:rsidR="00457BE1">
        <w:rPr>
          <w:sz w:val="24"/>
          <w:szCs w:val="24"/>
        </w:rPr>
        <w:t>ukese</w:t>
      </w:r>
      <w:r>
        <w:rPr>
          <w:sz w:val="24"/>
          <w:szCs w:val="24"/>
        </w:rPr>
        <w:t xml:space="preserve"> kinnist</w:t>
      </w:r>
      <w:r w:rsidR="00457BE1">
        <w:rPr>
          <w:sz w:val="24"/>
          <w:szCs w:val="24"/>
        </w:rPr>
        <w:t>uid</w:t>
      </w:r>
      <w:r>
        <w:rPr>
          <w:sz w:val="24"/>
          <w:szCs w:val="24"/>
        </w:rPr>
        <w:t xml:space="preserve"> puudutavas osas</w:t>
      </w:r>
      <w:r w:rsidRPr="003970E6">
        <w:rPr>
          <w:sz w:val="24"/>
          <w:szCs w:val="24"/>
        </w:rPr>
        <w:t>.</w:t>
      </w:r>
    </w:p>
    <w:p w14:paraId="3A18D632" w14:textId="77777777" w:rsidR="00DB5096" w:rsidRPr="003970E6" w:rsidRDefault="00DB5096" w:rsidP="00DB5096">
      <w:pPr>
        <w:pStyle w:val="Vahedeta"/>
      </w:pPr>
    </w:p>
    <w:p w14:paraId="29348898" w14:textId="4FC99F2E" w:rsidR="008F1E62" w:rsidRDefault="00DB5096" w:rsidP="008F1E62">
      <w:pPr>
        <w:spacing w:line="276" w:lineRule="auto"/>
        <w:jc w:val="both"/>
        <w:rPr>
          <w:sz w:val="24"/>
          <w:szCs w:val="24"/>
        </w:rPr>
      </w:pPr>
      <w:r>
        <w:rPr>
          <w:sz w:val="24"/>
          <w:szCs w:val="24"/>
        </w:rPr>
        <w:t>4</w:t>
      </w:r>
      <w:r w:rsidR="008F1E62" w:rsidRPr="003970E6">
        <w:rPr>
          <w:sz w:val="24"/>
          <w:szCs w:val="24"/>
        </w:rPr>
        <w:t>. Korraldus koos lisadega teha teatavaks Sven ja Krista Kotkele, Ülle Roosipuule ning teistele menetluses osalenud puudutatud isikutele ja avaldada õigusaktides ettenähtud korras.</w:t>
      </w:r>
    </w:p>
    <w:p w14:paraId="302333EE" w14:textId="77777777" w:rsidR="00DB5096" w:rsidRPr="003970E6" w:rsidRDefault="00DB5096" w:rsidP="00DB5096">
      <w:pPr>
        <w:pStyle w:val="Vahedeta"/>
      </w:pPr>
    </w:p>
    <w:p w14:paraId="00394D16" w14:textId="77777777" w:rsidR="00DB5096" w:rsidRDefault="00DB5096" w:rsidP="008F1E62">
      <w:pPr>
        <w:spacing w:line="276" w:lineRule="auto"/>
        <w:jc w:val="both"/>
        <w:rPr>
          <w:sz w:val="24"/>
          <w:szCs w:val="24"/>
        </w:rPr>
      </w:pPr>
      <w:r>
        <w:rPr>
          <w:sz w:val="24"/>
          <w:szCs w:val="24"/>
        </w:rPr>
        <w:t>5</w:t>
      </w:r>
      <w:r w:rsidR="008F1E62" w:rsidRPr="003970E6">
        <w:rPr>
          <w:sz w:val="24"/>
          <w:szCs w:val="24"/>
        </w:rPr>
        <w:t>. Korraldus jõustub teatavakstegemisest.</w:t>
      </w:r>
    </w:p>
    <w:p w14:paraId="6F79F042" w14:textId="518BEE14" w:rsidR="00DB5096" w:rsidRDefault="008F1E62" w:rsidP="00DB5096">
      <w:pPr>
        <w:pStyle w:val="Vahedeta"/>
      </w:pPr>
      <w:r w:rsidRPr="003970E6">
        <w:t xml:space="preserve"> </w:t>
      </w:r>
    </w:p>
    <w:p w14:paraId="5F68F008" w14:textId="39A0D790" w:rsidR="008F1E62" w:rsidRPr="003970E6" w:rsidRDefault="00DB5096" w:rsidP="008F1E62">
      <w:pPr>
        <w:spacing w:line="276" w:lineRule="auto"/>
        <w:jc w:val="both"/>
        <w:rPr>
          <w:sz w:val="24"/>
          <w:szCs w:val="24"/>
        </w:rPr>
      </w:pPr>
      <w:r>
        <w:rPr>
          <w:sz w:val="24"/>
          <w:szCs w:val="24"/>
        </w:rPr>
        <w:t xml:space="preserve">6. </w:t>
      </w:r>
      <w:r w:rsidR="008F1E62" w:rsidRPr="003970E6">
        <w:rPr>
          <w:sz w:val="24"/>
          <w:szCs w:val="24"/>
        </w:rPr>
        <w:t>Korralduse peale võib 30 päeva jooksul selle teatavakstegemisest esitada vaide Haljala Vallavalitsusele või kaebuse Tartu Halduskohtule seaduses sätestatud korras.</w:t>
      </w:r>
    </w:p>
    <w:p w14:paraId="6DD09EAB" w14:textId="77777777" w:rsidR="00306B3C" w:rsidRDefault="00306B3C" w:rsidP="00306B3C">
      <w:pPr>
        <w:jc w:val="both"/>
        <w:rPr>
          <w:sz w:val="24"/>
          <w:szCs w:val="24"/>
        </w:rPr>
      </w:pPr>
    </w:p>
    <w:p w14:paraId="338DEFCE" w14:textId="77777777" w:rsidR="00DB5096" w:rsidRPr="00245A36" w:rsidRDefault="00DB5096" w:rsidP="00306B3C">
      <w:pPr>
        <w:jc w:val="both"/>
        <w:rPr>
          <w:sz w:val="24"/>
          <w:szCs w:val="24"/>
        </w:rPr>
      </w:pPr>
    </w:p>
    <w:p w14:paraId="776408B8" w14:textId="6260F06D" w:rsidR="00306B3C" w:rsidRPr="00245A36" w:rsidRDefault="00DB5096" w:rsidP="00014995">
      <w:pPr>
        <w:rPr>
          <w:iCs/>
          <w:sz w:val="24"/>
          <w:szCs w:val="24"/>
        </w:rPr>
      </w:pPr>
      <w:r>
        <w:rPr>
          <w:iCs/>
          <w:sz w:val="24"/>
          <w:szCs w:val="24"/>
        </w:rPr>
        <w:t>(</w:t>
      </w:r>
      <w:r w:rsidR="00306B3C" w:rsidRPr="00245A36">
        <w:rPr>
          <w:iCs/>
          <w:sz w:val="24"/>
          <w:szCs w:val="24"/>
        </w:rPr>
        <w:t>allkirjastatud digitaalselt</w:t>
      </w:r>
      <w:r>
        <w:rPr>
          <w:iCs/>
          <w:sz w:val="24"/>
          <w:szCs w:val="24"/>
        </w:rPr>
        <w:t>)</w:t>
      </w:r>
      <w:r w:rsidR="00306B3C" w:rsidRPr="00245A36">
        <w:rPr>
          <w:iCs/>
          <w:sz w:val="24"/>
          <w:szCs w:val="24"/>
        </w:rPr>
        <w:tab/>
      </w:r>
      <w:r w:rsidR="00306B3C" w:rsidRPr="00245A36">
        <w:rPr>
          <w:iCs/>
          <w:sz w:val="24"/>
          <w:szCs w:val="24"/>
        </w:rPr>
        <w:tab/>
      </w:r>
      <w:r w:rsidR="00306B3C" w:rsidRPr="00245A36">
        <w:rPr>
          <w:iCs/>
          <w:sz w:val="24"/>
          <w:szCs w:val="24"/>
        </w:rPr>
        <w:tab/>
      </w:r>
      <w:r w:rsidR="00306B3C" w:rsidRPr="00245A36">
        <w:rPr>
          <w:iCs/>
          <w:sz w:val="24"/>
          <w:szCs w:val="24"/>
        </w:rPr>
        <w:tab/>
      </w:r>
      <w:r w:rsidR="00014995">
        <w:rPr>
          <w:iCs/>
          <w:sz w:val="24"/>
          <w:szCs w:val="24"/>
        </w:rPr>
        <w:t xml:space="preserve">               </w:t>
      </w:r>
      <w:r>
        <w:rPr>
          <w:iCs/>
          <w:sz w:val="24"/>
          <w:szCs w:val="24"/>
        </w:rPr>
        <w:t>(</w:t>
      </w:r>
      <w:r w:rsidR="00306B3C" w:rsidRPr="00245A36">
        <w:rPr>
          <w:iCs/>
          <w:sz w:val="24"/>
          <w:szCs w:val="24"/>
        </w:rPr>
        <w:t>allkirjastatud digitaalselt</w:t>
      </w:r>
      <w:r>
        <w:rPr>
          <w:iCs/>
          <w:sz w:val="24"/>
          <w:szCs w:val="24"/>
        </w:rPr>
        <w:t>)</w:t>
      </w:r>
    </w:p>
    <w:p w14:paraId="3369A65F" w14:textId="77777777" w:rsidR="00642258" w:rsidRPr="00245A36" w:rsidRDefault="00642258" w:rsidP="00306B3C">
      <w:pPr>
        <w:ind w:left="360"/>
        <w:rPr>
          <w:sz w:val="24"/>
          <w:szCs w:val="24"/>
        </w:rPr>
      </w:pPr>
    </w:p>
    <w:p w14:paraId="53AF6BC3" w14:textId="76E3260C" w:rsidR="00306B3C" w:rsidRPr="00245A36" w:rsidRDefault="001D1136" w:rsidP="00014995">
      <w:pPr>
        <w:rPr>
          <w:sz w:val="24"/>
          <w:szCs w:val="24"/>
        </w:rPr>
      </w:pPr>
      <w:r>
        <w:rPr>
          <w:sz w:val="24"/>
          <w:szCs w:val="24"/>
        </w:rPr>
        <w:t>Anti Puusepp</w:t>
      </w:r>
      <w:r w:rsidR="00306B3C" w:rsidRPr="00245A36">
        <w:rPr>
          <w:sz w:val="24"/>
          <w:szCs w:val="24"/>
        </w:rPr>
        <w:tab/>
      </w:r>
      <w:r w:rsidR="00306B3C" w:rsidRPr="00245A36">
        <w:rPr>
          <w:sz w:val="24"/>
          <w:szCs w:val="24"/>
        </w:rPr>
        <w:tab/>
      </w:r>
      <w:r w:rsidR="00306B3C" w:rsidRPr="00245A36">
        <w:rPr>
          <w:sz w:val="24"/>
          <w:szCs w:val="24"/>
        </w:rPr>
        <w:tab/>
      </w:r>
      <w:r w:rsidR="00306B3C" w:rsidRPr="00245A36">
        <w:rPr>
          <w:sz w:val="24"/>
          <w:szCs w:val="24"/>
        </w:rPr>
        <w:tab/>
      </w:r>
      <w:r w:rsidR="00306B3C" w:rsidRPr="00245A36">
        <w:rPr>
          <w:sz w:val="24"/>
          <w:szCs w:val="24"/>
        </w:rPr>
        <w:tab/>
      </w:r>
      <w:r w:rsidR="00306B3C" w:rsidRPr="00245A36">
        <w:rPr>
          <w:sz w:val="24"/>
          <w:szCs w:val="24"/>
        </w:rPr>
        <w:tab/>
      </w:r>
      <w:r w:rsidR="00014995">
        <w:rPr>
          <w:sz w:val="24"/>
          <w:szCs w:val="24"/>
        </w:rPr>
        <w:t xml:space="preserve">                </w:t>
      </w:r>
      <w:r w:rsidR="00642258" w:rsidRPr="00245A36">
        <w:rPr>
          <w:sz w:val="24"/>
          <w:szCs w:val="24"/>
        </w:rPr>
        <w:t>Kristi Tomingas</w:t>
      </w:r>
      <w:r w:rsidR="00306B3C" w:rsidRPr="00245A36">
        <w:rPr>
          <w:sz w:val="24"/>
          <w:szCs w:val="24"/>
        </w:rPr>
        <w:tab/>
        <w:t xml:space="preserve"> </w:t>
      </w:r>
    </w:p>
    <w:p w14:paraId="572C5503" w14:textId="1A738A86" w:rsidR="00931BDD" w:rsidRDefault="001D1136" w:rsidP="00014995">
      <w:pPr>
        <w:rPr>
          <w:sz w:val="24"/>
          <w:szCs w:val="24"/>
        </w:rPr>
      </w:pPr>
      <w:r>
        <w:rPr>
          <w:sz w:val="24"/>
          <w:szCs w:val="24"/>
        </w:rPr>
        <w:t>v</w:t>
      </w:r>
      <w:r w:rsidR="00306B3C" w:rsidRPr="00245A36">
        <w:rPr>
          <w:sz w:val="24"/>
          <w:szCs w:val="24"/>
        </w:rPr>
        <w:t>allav</w:t>
      </w:r>
      <w:r>
        <w:rPr>
          <w:sz w:val="24"/>
          <w:szCs w:val="24"/>
        </w:rPr>
        <w:t xml:space="preserve">anem                                                    </w:t>
      </w:r>
      <w:r w:rsidR="00931BDD">
        <w:rPr>
          <w:sz w:val="24"/>
          <w:szCs w:val="24"/>
        </w:rPr>
        <w:t xml:space="preserve">            </w:t>
      </w:r>
      <w:r w:rsidR="0031521E">
        <w:rPr>
          <w:sz w:val="24"/>
          <w:szCs w:val="24"/>
        </w:rPr>
        <w:t xml:space="preserve"> </w:t>
      </w:r>
      <w:r w:rsidR="00931BDD">
        <w:rPr>
          <w:sz w:val="24"/>
          <w:szCs w:val="24"/>
        </w:rPr>
        <w:t xml:space="preserve">    </w:t>
      </w:r>
      <w:r w:rsidR="00014995">
        <w:rPr>
          <w:sz w:val="24"/>
          <w:szCs w:val="24"/>
        </w:rPr>
        <w:t xml:space="preserve">          </w:t>
      </w:r>
      <w:r w:rsidR="00931BDD">
        <w:rPr>
          <w:sz w:val="24"/>
          <w:szCs w:val="24"/>
        </w:rPr>
        <w:t xml:space="preserve"> </w:t>
      </w:r>
      <w:r w:rsidR="00931BDD" w:rsidRPr="00245A36">
        <w:rPr>
          <w:sz w:val="24"/>
          <w:szCs w:val="24"/>
        </w:rPr>
        <w:t>vallasekretär</w:t>
      </w:r>
    </w:p>
    <w:p w14:paraId="755A81E9" w14:textId="77777777" w:rsidR="00F320E3" w:rsidRDefault="00F320E3" w:rsidP="005E6434">
      <w:pPr>
        <w:ind w:left="360"/>
        <w:rPr>
          <w:sz w:val="24"/>
          <w:szCs w:val="24"/>
        </w:rPr>
      </w:pPr>
    </w:p>
    <w:p w14:paraId="4CD71EFE" w14:textId="77777777" w:rsidR="00F320E3" w:rsidRDefault="00F320E3" w:rsidP="005E6434">
      <w:pPr>
        <w:ind w:left="360"/>
        <w:rPr>
          <w:sz w:val="24"/>
          <w:szCs w:val="24"/>
        </w:rPr>
      </w:pPr>
    </w:p>
    <w:p w14:paraId="137858CA" w14:textId="77777777" w:rsidR="00F320E3" w:rsidRDefault="00F320E3" w:rsidP="005E6434">
      <w:pPr>
        <w:ind w:left="360"/>
        <w:rPr>
          <w:sz w:val="24"/>
          <w:szCs w:val="24"/>
        </w:rPr>
      </w:pPr>
    </w:p>
    <w:p w14:paraId="23F54645" w14:textId="77777777" w:rsidR="00F320E3" w:rsidRDefault="00F320E3" w:rsidP="005E6434">
      <w:pPr>
        <w:ind w:left="360"/>
        <w:rPr>
          <w:sz w:val="24"/>
          <w:szCs w:val="24"/>
        </w:rPr>
      </w:pPr>
    </w:p>
    <w:p w14:paraId="6B351C06" w14:textId="77777777" w:rsidR="00F320E3" w:rsidRDefault="00F320E3" w:rsidP="005E6434">
      <w:pPr>
        <w:ind w:left="360"/>
        <w:rPr>
          <w:sz w:val="24"/>
          <w:szCs w:val="24"/>
        </w:rPr>
      </w:pPr>
    </w:p>
    <w:p w14:paraId="450B991E" w14:textId="77777777" w:rsidR="00F320E3" w:rsidRDefault="00F320E3" w:rsidP="00C7707B">
      <w:pPr>
        <w:rPr>
          <w:sz w:val="24"/>
          <w:szCs w:val="24"/>
        </w:rPr>
      </w:pPr>
    </w:p>
    <w:p w14:paraId="0EF93C02" w14:textId="14E8890B" w:rsidR="00F320E3" w:rsidRPr="00F320E3" w:rsidRDefault="00F320E3" w:rsidP="00F320E3">
      <w:pPr>
        <w:pStyle w:val="Pis"/>
        <w:jc w:val="both"/>
        <w:rPr>
          <w:sz w:val="24"/>
          <w:szCs w:val="24"/>
        </w:rPr>
      </w:pPr>
      <w:r>
        <w:rPr>
          <w:sz w:val="24"/>
          <w:szCs w:val="24"/>
        </w:rPr>
        <w:lastRenderedPageBreak/>
        <w:t xml:space="preserve">                                                 </w:t>
      </w:r>
      <w:r w:rsidRPr="00715636">
        <w:rPr>
          <w:sz w:val="24"/>
          <w:szCs w:val="24"/>
        </w:rPr>
        <w:t>“</w:t>
      </w:r>
      <w:r w:rsidRPr="00F320E3">
        <w:t xml:space="preserve"> </w:t>
      </w:r>
      <w:r w:rsidRPr="00F320E3">
        <w:rPr>
          <w:sz w:val="24"/>
          <w:szCs w:val="24"/>
        </w:rPr>
        <w:t xml:space="preserve">Projekteerimistingimuste andmine </w:t>
      </w:r>
      <w:r>
        <w:rPr>
          <w:sz w:val="24"/>
          <w:szCs w:val="24"/>
        </w:rPr>
        <w:t xml:space="preserve">Eru küla tee ja Eru ranna </w:t>
      </w:r>
    </w:p>
    <w:p w14:paraId="0563B9D9" w14:textId="0EC976FA" w:rsidR="00F320E3" w:rsidRDefault="00F320E3" w:rsidP="00F320E3">
      <w:pPr>
        <w:pStyle w:val="Pis"/>
        <w:jc w:val="both"/>
        <w:rPr>
          <w:sz w:val="24"/>
          <w:szCs w:val="24"/>
        </w:rPr>
      </w:pPr>
      <w:r>
        <w:rPr>
          <w:sz w:val="24"/>
          <w:szCs w:val="24"/>
        </w:rPr>
        <w:t xml:space="preserve">                                                 </w:t>
      </w:r>
      <w:r w:rsidRPr="00F320E3">
        <w:rPr>
          <w:sz w:val="24"/>
          <w:szCs w:val="24"/>
        </w:rPr>
        <w:t>tee vahelise ühendustee kavandamiseks Arni ja Pääsukese</w:t>
      </w:r>
      <w:r>
        <w:rPr>
          <w:sz w:val="24"/>
          <w:szCs w:val="24"/>
        </w:rPr>
        <w:t xml:space="preserve"> </w:t>
      </w:r>
    </w:p>
    <w:p w14:paraId="51859585" w14:textId="5BCE9CE4" w:rsidR="00F320E3" w:rsidRDefault="00F320E3" w:rsidP="00F320E3">
      <w:pPr>
        <w:pStyle w:val="Pis"/>
        <w:jc w:val="both"/>
        <w:rPr>
          <w:sz w:val="24"/>
          <w:szCs w:val="24"/>
        </w:rPr>
      </w:pPr>
      <w:r>
        <w:rPr>
          <w:sz w:val="24"/>
          <w:szCs w:val="24"/>
        </w:rPr>
        <w:t xml:space="preserve">                                                 kinnisasjadel’’</w:t>
      </w:r>
    </w:p>
    <w:p w14:paraId="5DDD5FBF" w14:textId="5BCDE976" w:rsidR="00F320E3" w:rsidRPr="00715636" w:rsidRDefault="00F320E3" w:rsidP="00F320E3">
      <w:pPr>
        <w:pStyle w:val="Pis"/>
        <w:rPr>
          <w:sz w:val="24"/>
          <w:szCs w:val="24"/>
        </w:rPr>
      </w:pPr>
      <w:r>
        <w:rPr>
          <w:sz w:val="24"/>
          <w:szCs w:val="24"/>
        </w:rPr>
        <w:t xml:space="preserve">                                    </w:t>
      </w:r>
      <w:r w:rsidRPr="00715636">
        <w:rPr>
          <w:sz w:val="24"/>
          <w:szCs w:val="24"/>
        </w:rPr>
        <w:t xml:space="preserve">   </w:t>
      </w:r>
      <w:r>
        <w:rPr>
          <w:sz w:val="24"/>
          <w:szCs w:val="24"/>
        </w:rPr>
        <w:t xml:space="preserve"> </w:t>
      </w:r>
    </w:p>
    <w:p w14:paraId="5B609FAE" w14:textId="4DD02DF9" w:rsidR="004D5383" w:rsidRDefault="00F320E3" w:rsidP="00F320E3">
      <w:pPr>
        <w:pStyle w:val="Pis"/>
        <w:jc w:val="both"/>
        <w:rPr>
          <w:sz w:val="24"/>
          <w:szCs w:val="24"/>
        </w:rPr>
      </w:pPr>
      <w:r w:rsidRPr="00715636">
        <w:rPr>
          <w:sz w:val="24"/>
          <w:szCs w:val="24"/>
        </w:rPr>
        <w:t xml:space="preserve">                                                                                                                              </w:t>
      </w:r>
      <w:r>
        <w:rPr>
          <w:sz w:val="24"/>
          <w:szCs w:val="24"/>
        </w:rPr>
        <w:t xml:space="preserve">            Lisa</w:t>
      </w:r>
      <w:r w:rsidRPr="00715636">
        <w:rPr>
          <w:sz w:val="24"/>
          <w:szCs w:val="24"/>
        </w:rPr>
        <w:t xml:space="preserve"> </w:t>
      </w:r>
      <w:r w:rsidR="0009240A">
        <w:rPr>
          <w:sz w:val="24"/>
          <w:szCs w:val="24"/>
        </w:rPr>
        <w:t>1</w:t>
      </w:r>
      <w:r w:rsidRPr="00715636">
        <w:rPr>
          <w:sz w:val="24"/>
          <w:szCs w:val="24"/>
        </w:rPr>
        <w:t xml:space="preserve">  </w:t>
      </w:r>
    </w:p>
    <w:p w14:paraId="75A9287E" w14:textId="77777777" w:rsidR="004D5383" w:rsidRDefault="004D5383" w:rsidP="00F320E3">
      <w:pPr>
        <w:pStyle w:val="Pis"/>
        <w:jc w:val="both"/>
        <w:rPr>
          <w:sz w:val="24"/>
          <w:szCs w:val="24"/>
        </w:rPr>
      </w:pPr>
    </w:p>
    <w:p w14:paraId="4E20A695" w14:textId="77777777" w:rsidR="004D5383" w:rsidRDefault="004D5383" w:rsidP="00F320E3">
      <w:pPr>
        <w:pStyle w:val="Pis"/>
        <w:jc w:val="both"/>
        <w:rPr>
          <w:sz w:val="24"/>
          <w:szCs w:val="24"/>
        </w:rPr>
      </w:pPr>
    </w:p>
    <w:p w14:paraId="376635F9" w14:textId="77777777" w:rsidR="004D5383" w:rsidRDefault="004D5383" w:rsidP="004D5383">
      <w:pPr>
        <w:pStyle w:val="Pis"/>
        <w:jc w:val="both"/>
        <w:rPr>
          <w:b/>
          <w:bCs/>
          <w:sz w:val="24"/>
          <w:szCs w:val="24"/>
        </w:rPr>
      </w:pPr>
      <w:r w:rsidRPr="004D5383">
        <w:rPr>
          <w:b/>
          <w:bCs/>
          <w:sz w:val="24"/>
          <w:szCs w:val="24"/>
        </w:rPr>
        <w:t>PROJEKTEERIMISTINGIMUSED</w:t>
      </w:r>
    </w:p>
    <w:p w14:paraId="41F51087" w14:textId="77777777" w:rsidR="007515EA" w:rsidRPr="004D5383" w:rsidRDefault="007515EA" w:rsidP="004D5383">
      <w:pPr>
        <w:pStyle w:val="Pis"/>
        <w:jc w:val="both"/>
        <w:rPr>
          <w:b/>
          <w:bCs/>
          <w:sz w:val="24"/>
          <w:szCs w:val="24"/>
        </w:rPr>
      </w:pPr>
    </w:p>
    <w:p w14:paraId="67315604" w14:textId="2DD684CD" w:rsidR="004D5383" w:rsidRDefault="004D5383" w:rsidP="004D5383">
      <w:pPr>
        <w:pStyle w:val="Pis"/>
        <w:jc w:val="both"/>
        <w:rPr>
          <w:sz w:val="24"/>
          <w:szCs w:val="24"/>
        </w:rPr>
      </w:pPr>
      <w:r w:rsidRPr="004D5383">
        <w:rPr>
          <w:b/>
          <w:bCs/>
          <w:sz w:val="24"/>
          <w:szCs w:val="24"/>
        </w:rPr>
        <w:t xml:space="preserve">1. Ehitustegevuse liik: </w:t>
      </w:r>
      <w:r w:rsidR="00A91378" w:rsidRPr="00A91378">
        <w:rPr>
          <w:sz w:val="24"/>
          <w:szCs w:val="24"/>
        </w:rPr>
        <w:t>Avalikuks kasutamiseks</w:t>
      </w:r>
      <w:r w:rsidR="00A91378">
        <w:rPr>
          <w:b/>
          <w:bCs/>
          <w:sz w:val="24"/>
          <w:szCs w:val="24"/>
        </w:rPr>
        <w:t xml:space="preserve"> </w:t>
      </w:r>
      <w:r w:rsidR="00A91378">
        <w:rPr>
          <w:sz w:val="24"/>
          <w:szCs w:val="24"/>
        </w:rPr>
        <w:t xml:space="preserve">Eru küla tee ja Eru ranna  </w:t>
      </w:r>
      <w:r w:rsidR="00A91378" w:rsidRPr="00F320E3">
        <w:rPr>
          <w:sz w:val="24"/>
          <w:szCs w:val="24"/>
        </w:rPr>
        <w:t xml:space="preserve">tee vahelise ühendustee </w:t>
      </w:r>
      <w:r w:rsidR="00A91378">
        <w:rPr>
          <w:sz w:val="24"/>
          <w:szCs w:val="24"/>
        </w:rPr>
        <w:t>rajamine</w:t>
      </w:r>
      <w:r w:rsidR="00A91378" w:rsidRPr="00F320E3">
        <w:rPr>
          <w:sz w:val="24"/>
          <w:szCs w:val="24"/>
        </w:rPr>
        <w:t xml:space="preserve"> Arni ja Pääsukese</w:t>
      </w:r>
      <w:r w:rsidR="00A91378">
        <w:rPr>
          <w:sz w:val="24"/>
          <w:szCs w:val="24"/>
        </w:rPr>
        <w:t xml:space="preserve"> kinnisasjadel</w:t>
      </w:r>
    </w:p>
    <w:p w14:paraId="0675977E" w14:textId="77777777" w:rsidR="007515EA" w:rsidRPr="004D5383" w:rsidRDefault="007515EA" w:rsidP="004D5383">
      <w:pPr>
        <w:pStyle w:val="Pis"/>
        <w:jc w:val="both"/>
        <w:rPr>
          <w:sz w:val="24"/>
          <w:szCs w:val="24"/>
        </w:rPr>
      </w:pPr>
    </w:p>
    <w:p w14:paraId="6ABDB902" w14:textId="77777777" w:rsidR="004D5383" w:rsidRPr="004D5383" w:rsidRDefault="004D5383" w:rsidP="004D5383">
      <w:pPr>
        <w:pStyle w:val="Pis"/>
        <w:jc w:val="both"/>
        <w:rPr>
          <w:b/>
          <w:bCs/>
          <w:sz w:val="24"/>
          <w:szCs w:val="24"/>
        </w:rPr>
      </w:pPr>
      <w:r w:rsidRPr="004D5383">
        <w:rPr>
          <w:b/>
          <w:bCs/>
          <w:sz w:val="24"/>
          <w:szCs w:val="24"/>
        </w:rPr>
        <w:t>2. Projekteerimistingimuste andja:</w:t>
      </w:r>
    </w:p>
    <w:p w14:paraId="0B6F6E9A" w14:textId="3CD9E903" w:rsidR="004D5383" w:rsidRPr="004D5383" w:rsidRDefault="00A91378" w:rsidP="004D5383">
      <w:pPr>
        <w:pStyle w:val="Pis"/>
        <w:jc w:val="both"/>
        <w:rPr>
          <w:sz w:val="24"/>
          <w:szCs w:val="24"/>
        </w:rPr>
      </w:pPr>
      <w:r>
        <w:rPr>
          <w:sz w:val="24"/>
          <w:szCs w:val="24"/>
        </w:rPr>
        <w:t>Haljala</w:t>
      </w:r>
      <w:r w:rsidR="004D5383" w:rsidRPr="004D5383">
        <w:rPr>
          <w:sz w:val="24"/>
          <w:szCs w:val="24"/>
        </w:rPr>
        <w:t xml:space="preserve"> Vallavalitsus</w:t>
      </w:r>
    </w:p>
    <w:p w14:paraId="4CF2BA80" w14:textId="0290B2FC" w:rsidR="004D5383" w:rsidRPr="004D5383" w:rsidRDefault="004D5383" w:rsidP="004D5383">
      <w:pPr>
        <w:pStyle w:val="Pis"/>
        <w:jc w:val="both"/>
        <w:rPr>
          <w:sz w:val="24"/>
          <w:szCs w:val="24"/>
        </w:rPr>
      </w:pPr>
      <w:r w:rsidRPr="004D5383">
        <w:rPr>
          <w:sz w:val="24"/>
          <w:szCs w:val="24"/>
        </w:rPr>
        <w:t xml:space="preserve">Registrikood </w:t>
      </w:r>
      <w:r w:rsidR="00A91378" w:rsidRPr="007A6856">
        <w:rPr>
          <w:sz w:val="24"/>
          <w:szCs w:val="24"/>
        </w:rPr>
        <w:t>75013144</w:t>
      </w:r>
    </w:p>
    <w:p w14:paraId="16E98EF4" w14:textId="2D520096" w:rsidR="004D5383" w:rsidRDefault="00A91378" w:rsidP="004D5383">
      <w:pPr>
        <w:pStyle w:val="Pis"/>
        <w:jc w:val="both"/>
        <w:rPr>
          <w:sz w:val="24"/>
          <w:szCs w:val="24"/>
        </w:rPr>
      </w:pPr>
      <w:r>
        <w:rPr>
          <w:sz w:val="24"/>
          <w:szCs w:val="24"/>
        </w:rPr>
        <w:t>Tiit Jõgi</w:t>
      </w:r>
      <w:r w:rsidR="004D5383" w:rsidRPr="004D5383">
        <w:rPr>
          <w:sz w:val="24"/>
          <w:szCs w:val="24"/>
        </w:rPr>
        <w:t>, ehitusspetsialist</w:t>
      </w:r>
    </w:p>
    <w:p w14:paraId="6BE4726A" w14:textId="77777777" w:rsidR="007515EA" w:rsidRPr="004D5383" w:rsidRDefault="007515EA" w:rsidP="004D5383">
      <w:pPr>
        <w:pStyle w:val="Pis"/>
        <w:jc w:val="both"/>
        <w:rPr>
          <w:sz w:val="24"/>
          <w:szCs w:val="24"/>
        </w:rPr>
      </w:pPr>
    </w:p>
    <w:p w14:paraId="191DE0F0" w14:textId="77777777" w:rsidR="004D5383" w:rsidRPr="004D5383" w:rsidRDefault="004D5383" w:rsidP="004D5383">
      <w:pPr>
        <w:pStyle w:val="Pis"/>
        <w:jc w:val="both"/>
        <w:rPr>
          <w:b/>
          <w:bCs/>
          <w:sz w:val="24"/>
          <w:szCs w:val="24"/>
        </w:rPr>
      </w:pPr>
      <w:r w:rsidRPr="004D5383">
        <w:rPr>
          <w:b/>
          <w:bCs/>
          <w:sz w:val="24"/>
          <w:szCs w:val="24"/>
        </w:rPr>
        <w:t>3. Taotluse andmed:</w:t>
      </w:r>
    </w:p>
    <w:p w14:paraId="2A4B16CE" w14:textId="5EE1ACE9" w:rsidR="004D5383" w:rsidRDefault="004D5383" w:rsidP="004D5383">
      <w:pPr>
        <w:pStyle w:val="Pis"/>
        <w:jc w:val="both"/>
        <w:rPr>
          <w:sz w:val="24"/>
          <w:szCs w:val="24"/>
        </w:rPr>
      </w:pPr>
      <w:r w:rsidRPr="004D5383">
        <w:rPr>
          <w:sz w:val="24"/>
          <w:szCs w:val="24"/>
        </w:rPr>
        <w:t xml:space="preserve">Liik: projekteerimistingimuste taotlus detailplaneeringu </w:t>
      </w:r>
      <w:r w:rsidR="007515EA">
        <w:rPr>
          <w:sz w:val="24"/>
          <w:szCs w:val="24"/>
        </w:rPr>
        <w:t>kohustuse puudumisel</w:t>
      </w:r>
    </w:p>
    <w:p w14:paraId="0EFB936D" w14:textId="2F49E604" w:rsidR="00EF6ED2" w:rsidRPr="004D5383" w:rsidRDefault="00EF6ED2" w:rsidP="004D5383">
      <w:pPr>
        <w:pStyle w:val="Pis"/>
        <w:jc w:val="both"/>
        <w:rPr>
          <w:sz w:val="24"/>
          <w:szCs w:val="24"/>
        </w:rPr>
      </w:pPr>
      <w:r>
        <w:rPr>
          <w:sz w:val="24"/>
          <w:szCs w:val="24"/>
        </w:rPr>
        <w:t xml:space="preserve">Ehitise kasutamise otstarve: </w:t>
      </w:r>
      <w:r w:rsidR="00B57543">
        <w:rPr>
          <w:sz w:val="24"/>
          <w:szCs w:val="24"/>
        </w:rPr>
        <w:t xml:space="preserve">maantee, koodiga </w:t>
      </w:r>
      <w:r w:rsidR="006C5C54">
        <w:rPr>
          <w:sz w:val="24"/>
          <w:szCs w:val="24"/>
        </w:rPr>
        <w:t>21</w:t>
      </w:r>
      <w:r w:rsidR="00D21962">
        <w:rPr>
          <w:sz w:val="24"/>
          <w:szCs w:val="24"/>
        </w:rPr>
        <w:t>111</w:t>
      </w:r>
      <w:r w:rsidR="00540B99">
        <w:rPr>
          <w:sz w:val="24"/>
          <w:szCs w:val="24"/>
        </w:rPr>
        <w:t xml:space="preserve"> </w:t>
      </w:r>
      <w:r w:rsidR="00A567B1">
        <w:rPr>
          <w:sz w:val="24"/>
          <w:szCs w:val="24"/>
        </w:rPr>
        <w:t>(avalikult kasutatav tee)</w:t>
      </w:r>
    </w:p>
    <w:p w14:paraId="1DB6987B" w14:textId="441419E4" w:rsidR="004D5383" w:rsidRPr="004D5383" w:rsidRDefault="004D5383" w:rsidP="004D5383">
      <w:pPr>
        <w:pStyle w:val="Pis"/>
        <w:jc w:val="both"/>
        <w:rPr>
          <w:sz w:val="24"/>
          <w:szCs w:val="24"/>
        </w:rPr>
      </w:pPr>
      <w:r w:rsidRPr="004D5383">
        <w:rPr>
          <w:sz w:val="24"/>
          <w:szCs w:val="24"/>
        </w:rPr>
        <w:t xml:space="preserve">Kuupäev: </w:t>
      </w:r>
      <w:r w:rsidR="00517EEA" w:rsidRPr="0087600F">
        <w:rPr>
          <w:sz w:val="24"/>
          <w:szCs w:val="24"/>
        </w:rPr>
        <w:t>27</w:t>
      </w:r>
      <w:r w:rsidRPr="0087600F">
        <w:rPr>
          <w:sz w:val="24"/>
          <w:szCs w:val="24"/>
        </w:rPr>
        <w:t>.</w:t>
      </w:r>
      <w:r w:rsidR="00A91378" w:rsidRPr="0087600F">
        <w:rPr>
          <w:sz w:val="24"/>
          <w:szCs w:val="24"/>
        </w:rPr>
        <w:t>10</w:t>
      </w:r>
      <w:r w:rsidRPr="004D5383">
        <w:rPr>
          <w:sz w:val="24"/>
          <w:szCs w:val="24"/>
        </w:rPr>
        <w:t>.202</w:t>
      </w:r>
      <w:r w:rsidR="00A91378">
        <w:rPr>
          <w:sz w:val="24"/>
          <w:szCs w:val="24"/>
        </w:rPr>
        <w:t>6</w:t>
      </w:r>
    </w:p>
    <w:p w14:paraId="7195EF2D" w14:textId="2AFC43C7" w:rsidR="00EF6ED2" w:rsidRPr="00EF6ED2" w:rsidRDefault="004D5383" w:rsidP="004D5383">
      <w:pPr>
        <w:pStyle w:val="Pis"/>
        <w:jc w:val="both"/>
      </w:pPr>
      <w:r w:rsidRPr="004D5383">
        <w:rPr>
          <w:sz w:val="24"/>
          <w:szCs w:val="24"/>
        </w:rPr>
        <w:t xml:space="preserve">Taotleja: </w:t>
      </w:r>
      <w:r w:rsidR="007515EA">
        <w:rPr>
          <w:sz w:val="24"/>
          <w:szCs w:val="24"/>
        </w:rPr>
        <w:t>Haljala</w:t>
      </w:r>
      <w:r w:rsidRPr="004D5383">
        <w:rPr>
          <w:sz w:val="24"/>
          <w:szCs w:val="24"/>
        </w:rPr>
        <w:t xml:space="preserve"> Vallavalitsus, e-post</w:t>
      </w:r>
      <w:r w:rsidR="007515EA">
        <w:rPr>
          <w:sz w:val="24"/>
          <w:szCs w:val="24"/>
        </w:rPr>
        <w:t xml:space="preserve">: </w:t>
      </w:r>
      <w:hyperlink r:id="rId7" w:history="1">
        <w:r w:rsidR="007515EA" w:rsidRPr="00AD6D33">
          <w:rPr>
            <w:rStyle w:val="Hperlink"/>
            <w:sz w:val="24"/>
            <w:szCs w:val="24"/>
          </w:rPr>
          <w:t>haljala@haljala.ee</w:t>
        </w:r>
      </w:hyperlink>
    </w:p>
    <w:p w14:paraId="6ED05D02" w14:textId="77777777" w:rsidR="007515EA" w:rsidRPr="004D5383" w:rsidRDefault="007515EA" w:rsidP="004D5383">
      <w:pPr>
        <w:pStyle w:val="Pis"/>
        <w:jc w:val="both"/>
        <w:rPr>
          <w:sz w:val="24"/>
          <w:szCs w:val="24"/>
        </w:rPr>
      </w:pPr>
    </w:p>
    <w:p w14:paraId="226201C5" w14:textId="77777777" w:rsidR="004D5383" w:rsidRDefault="004D5383" w:rsidP="004D5383">
      <w:pPr>
        <w:pStyle w:val="Pis"/>
        <w:jc w:val="both"/>
        <w:rPr>
          <w:b/>
          <w:bCs/>
          <w:sz w:val="24"/>
          <w:szCs w:val="24"/>
        </w:rPr>
      </w:pPr>
      <w:r w:rsidRPr="004D5383">
        <w:rPr>
          <w:b/>
          <w:bCs/>
          <w:sz w:val="24"/>
          <w:szCs w:val="24"/>
        </w:rPr>
        <w:t>4. Ehitamisega hõlmatavate kinnisasjade andmed:</w:t>
      </w:r>
    </w:p>
    <w:p w14:paraId="1AC7FF85" w14:textId="77777777" w:rsidR="007515EA" w:rsidRDefault="007515EA" w:rsidP="004D5383">
      <w:pPr>
        <w:pStyle w:val="Pis"/>
        <w:jc w:val="both"/>
        <w:rPr>
          <w:b/>
          <w:bCs/>
          <w:sz w:val="24"/>
          <w:szCs w:val="24"/>
        </w:rPr>
      </w:pPr>
    </w:p>
    <w:p w14:paraId="27C5ABAE" w14:textId="4109EC64" w:rsidR="00A91378" w:rsidRDefault="00A91378" w:rsidP="004D5383">
      <w:pPr>
        <w:pStyle w:val="Pis"/>
        <w:jc w:val="both"/>
        <w:rPr>
          <w:sz w:val="24"/>
          <w:szCs w:val="24"/>
        </w:rPr>
      </w:pPr>
      <w:r w:rsidRPr="00A91378">
        <w:rPr>
          <w:sz w:val="24"/>
          <w:szCs w:val="24"/>
        </w:rPr>
        <w:t>Eru küla Arni katastriüksus</w:t>
      </w:r>
      <w:r>
        <w:rPr>
          <w:b/>
          <w:bCs/>
          <w:sz w:val="24"/>
          <w:szCs w:val="24"/>
        </w:rPr>
        <w:t xml:space="preserve">, </w:t>
      </w:r>
      <w:r>
        <w:rPr>
          <w:sz w:val="24"/>
          <w:szCs w:val="24"/>
        </w:rPr>
        <w:t>katastritunnus</w:t>
      </w:r>
      <w:r w:rsidRPr="003970E6">
        <w:rPr>
          <w:sz w:val="24"/>
          <w:szCs w:val="24"/>
        </w:rPr>
        <w:t xml:space="preserve"> 19101:001:0606</w:t>
      </w:r>
    </w:p>
    <w:p w14:paraId="04C3956B" w14:textId="34BE8701" w:rsidR="00B27EFA" w:rsidRDefault="00B27EFA" w:rsidP="004D5383">
      <w:pPr>
        <w:pStyle w:val="Pis"/>
        <w:jc w:val="both"/>
        <w:rPr>
          <w:sz w:val="24"/>
          <w:szCs w:val="24"/>
        </w:rPr>
      </w:pPr>
      <w:r>
        <w:rPr>
          <w:sz w:val="24"/>
          <w:szCs w:val="24"/>
        </w:rPr>
        <w:t xml:space="preserve">Eru küla </w:t>
      </w:r>
      <w:r w:rsidRPr="00857173">
        <w:rPr>
          <w:sz w:val="24"/>
          <w:szCs w:val="24"/>
        </w:rPr>
        <w:t>Männiku-Arni</w:t>
      </w:r>
      <w:r>
        <w:rPr>
          <w:sz w:val="24"/>
          <w:szCs w:val="24"/>
        </w:rPr>
        <w:t xml:space="preserve"> katastriüksus, katastritunnus </w:t>
      </w:r>
      <w:r w:rsidRPr="00857173">
        <w:rPr>
          <w:sz w:val="24"/>
          <w:szCs w:val="24"/>
        </w:rPr>
        <w:t>19101:001:0605</w:t>
      </w:r>
    </w:p>
    <w:p w14:paraId="789FC28B" w14:textId="0C4E0091" w:rsidR="00B27EFA" w:rsidRDefault="00B27EFA" w:rsidP="004D5383">
      <w:pPr>
        <w:pStyle w:val="Pis"/>
        <w:jc w:val="both"/>
        <w:rPr>
          <w:b/>
          <w:bCs/>
          <w:sz w:val="24"/>
          <w:szCs w:val="24"/>
        </w:rPr>
      </w:pPr>
      <w:r>
        <w:rPr>
          <w:sz w:val="24"/>
          <w:szCs w:val="24"/>
        </w:rPr>
        <w:t xml:space="preserve">Eru küla Pääsukese katastriüksus, </w:t>
      </w:r>
      <w:r w:rsidRPr="003970E6">
        <w:rPr>
          <w:sz w:val="24"/>
          <w:szCs w:val="24"/>
        </w:rPr>
        <w:t>katastri</w:t>
      </w:r>
      <w:r>
        <w:rPr>
          <w:sz w:val="24"/>
          <w:szCs w:val="24"/>
        </w:rPr>
        <w:t>tunnus</w:t>
      </w:r>
      <w:r w:rsidRPr="003970E6">
        <w:rPr>
          <w:sz w:val="24"/>
          <w:szCs w:val="24"/>
        </w:rPr>
        <w:t xml:space="preserve"> 88701:001:0175</w:t>
      </w:r>
    </w:p>
    <w:p w14:paraId="3FF071FE" w14:textId="77777777" w:rsidR="007515EA" w:rsidRPr="004D5383" w:rsidRDefault="007515EA" w:rsidP="004D5383">
      <w:pPr>
        <w:pStyle w:val="Pis"/>
        <w:jc w:val="both"/>
        <w:rPr>
          <w:sz w:val="24"/>
          <w:szCs w:val="24"/>
        </w:rPr>
      </w:pPr>
    </w:p>
    <w:p w14:paraId="59A5163E" w14:textId="198B9619" w:rsidR="007515EA" w:rsidRDefault="004D5383" w:rsidP="004D5383">
      <w:pPr>
        <w:pStyle w:val="Pis"/>
        <w:jc w:val="both"/>
        <w:rPr>
          <w:sz w:val="24"/>
          <w:szCs w:val="24"/>
        </w:rPr>
      </w:pPr>
      <w:r w:rsidRPr="004D5383">
        <w:rPr>
          <w:b/>
          <w:bCs/>
          <w:sz w:val="24"/>
          <w:szCs w:val="24"/>
        </w:rPr>
        <w:t xml:space="preserve">5. Kavandatava </w:t>
      </w:r>
      <w:r w:rsidR="006A08EC">
        <w:rPr>
          <w:b/>
          <w:bCs/>
          <w:sz w:val="24"/>
          <w:szCs w:val="24"/>
        </w:rPr>
        <w:t xml:space="preserve">avalikult kasutatava </w:t>
      </w:r>
      <w:r w:rsidRPr="004D5383">
        <w:rPr>
          <w:b/>
          <w:bCs/>
          <w:sz w:val="24"/>
          <w:szCs w:val="24"/>
        </w:rPr>
        <w:t>tee ligikaudne asukoht:</w:t>
      </w:r>
      <w:r w:rsidRPr="004D5383">
        <w:rPr>
          <w:sz w:val="24"/>
          <w:szCs w:val="24"/>
        </w:rPr>
        <w:t xml:space="preserve"> </w:t>
      </w:r>
      <w:r w:rsidR="00F320E3" w:rsidRPr="00715636">
        <w:rPr>
          <w:sz w:val="24"/>
          <w:szCs w:val="24"/>
        </w:rPr>
        <w:t xml:space="preserve"> </w:t>
      </w:r>
      <w:r w:rsidR="007515EA">
        <w:rPr>
          <w:sz w:val="24"/>
          <w:szCs w:val="24"/>
        </w:rPr>
        <w:t>Lisa 2 asendiplaan</w:t>
      </w:r>
      <w:r w:rsidR="00F320E3" w:rsidRPr="00715636">
        <w:rPr>
          <w:sz w:val="24"/>
          <w:szCs w:val="24"/>
        </w:rPr>
        <w:t xml:space="preserve">   </w:t>
      </w:r>
    </w:p>
    <w:p w14:paraId="1A2F099B" w14:textId="77777777" w:rsidR="007515EA" w:rsidRDefault="007515EA" w:rsidP="004D5383">
      <w:pPr>
        <w:pStyle w:val="Pis"/>
        <w:jc w:val="both"/>
        <w:rPr>
          <w:sz w:val="24"/>
          <w:szCs w:val="24"/>
        </w:rPr>
      </w:pPr>
    </w:p>
    <w:p w14:paraId="6F3A6CFC" w14:textId="77777777" w:rsidR="007515EA" w:rsidRPr="007515EA" w:rsidRDefault="007515EA" w:rsidP="007515EA">
      <w:pPr>
        <w:pStyle w:val="Pis"/>
        <w:jc w:val="both"/>
        <w:rPr>
          <w:b/>
          <w:bCs/>
          <w:sz w:val="24"/>
          <w:szCs w:val="24"/>
        </w:rPr>
      </w:pPr>
      <w:r w:rsidRPr="007515EA">
        <w:rPr>
          <w:b/>
          <w:bCs/>
          <w:sz w:val="24"/>
          <w:szCs w:val="24"/>
        </w:rPr>
        <w:t>6. Maa-alal kehtivad planeeringud:</w:t>
      </w:r>
    </w:p>
    <w:p w14:paraId="2F73F2B7" w14:textId="64B123D1" w:rsidR="007515EA" w:rsidRPr="007515EA" w:rsidRDefault="007515EA" w:rsidP="007515EA">
      <w:pPr>
        <w:pStyle w:val="Pis"/>
        <w:jc w:val="both"/>
        <w:rPr>
          <w:sz w:val="24"/>
          <w:szCs w:val="24"/>
        </w:rPr>
      </w:pPr>
      <w:r w:rsidRPr="007515EA">
        <w:rPr>
          <w:sz w:val="24"/>
          <w:szCs w:val="24"/>
        </w:rPr>
        <w:t xml:space="preserve">6.1. </w:t>
      </w:r>
      <w:r w:rsidR="00B27EFA">
        <w:rPr>
          <w:sz w:val="24"/>
          <w:szCs w:val="24"/>
        </w:rPr>
        <w:t>Vihula</w:t>
      </w:r>
      <w:r w:rsidRPr="007515EA">
        <w:rPr>
          <w:sz w:val="24"/>
          <w:szCs w:val="24"/>
        </w:rPr>
        <w:t xml:space="preserve"> valla üldplaneering</w:t>
      </w:r>
      <w:r w:rsidR="00B27EFA">
        <w:rPr>
          <w:sz w:val="24"/>
          <w:szCs w:val="24"/>
        </w:rPr>
        <w:t xml:space="preserve">, kehtestatud </w:t>
      </w:r>
      <w:r w:rsidR="00B27EFA" w:rsidRPr="00712ED3">
        <w:rPr>
          <w:sz w:val="24"/>
          <w:szCs w:val="24"/>
          <w:lang w:eastAsia="et-EE"/>
        </w:rPr>
        <w:t>Vihula Vallavolikogu 13.08.2003 määrusega nr 19</w:t>
      </w:r>
      <w:r w:rsidR="00B27EFA">
        <w:rPr>
          <w:sz w:val="24"/>
          <w:szCs w:val="24"/>
        </w:rPr>
        <w:t>.</w:t>
      </w:r>
    </w:p>
    <w:p w14:paraId="58200185" w14:textId="3F3F62D5" w:rsidR="007515EA" w:rsidRDefault="007515EA" w:rsidP="007515EA">
      <w:pPr>
        <w:pStyle w:val="Pis"/>
        <w:jc w:val="both"/>
        <w:rPr>
          <w:sz w:val="24"/>
          <w:szCs w:val="24"/>
        </w:rPr>
      </w:pPr>
      <w:r w:rsidRPr="007515EA">
        <w:rPr>
          <w:sz w:val="24"/>
          <w:szCs w:val="24"/>
        </w:rPr>
        <w:t xml:space="preserve">6.2. </w:t>
      </w:r>
      <w:r w:rsidR="00B27EFA">
        <w:rPr>
          <w:sz w:val="24"/>
          <w:szCs w:val="24"/>
        </w:rPr>
        <w:t>Detailplaneeringud puuduvad</w:t>
      </w:r>
      <w:r w:rsidRPr="007515EA">
        <w:rPr>
          <w:sz w:val="24"/>
          <w:szCs w:val="24"/>
        </w:rPr>
        <w:t>;</w:t>
      </w:r>
    </w:p>
    <w:p w14:paraId="4C8BB418" w14:textId="77777777" w:rsidR="007515EA" w:rsidRPr="007515EA" w:rsidRDefault="007515EA" w:rsidP="007515EA">
      <w:pPr>
        <w:pStyle w:val="Pis"/>
        <w:jc w:val="both"/>
        <w:rPr>
          <w:sz w:val="24"/>
          <w:szCs w:val="24"/>
        </w:rPr>
      </w:pPr>
    </w:p>
    <w:p w14:paraId="5EE720F5" w14:textId="77777777" w:rsidR="007515EA" w:rsidRPr="007515EA" w:rsidRDefault="007515EA" w:rsidP="007515EA">
      <w:pPr>
        <w:pStyle w:val="Pis"/>
        <w:jc w:val="both"/>
        <w:rPr>
          <w:b/>
          <w:bCs/>
          <w:sz w:val="24"/>
          <w:szCs w:val="24"/>
        </w:rPr>
      </w:pPr>
      <w:r w:rsidRPr="007515EA">
        <w:rPr>
          <w:b/>
          <w:bCs/>
          <w:sz w:val="24"/>
          <w:szCs w:val="24"/>
        </w:rPr>
        <w:t>7. Projekteerimistingimuste sisu ja põhjendused:</w:t>
      </w:r>
    </w:p>
    <w:p w14:paraId="63E84872" w14:textId="1D445E9F" w:rsidR="007515EA" w:rsidRDefault="00FC4BD7" w:rsidP="00FC4BD7">
      <w:pPr>
        <w:pStyle w:val="Pis"/>
        <w:jc w:val="both"/>
        <w:rPr>
          <w:sz w:val="24"/>
          <w:szCs w:val="24"/>
        </w:rPr>
      </w:pPr>
      <w:r>
        <w:rPr>
          <w:sz w:val="24"/>
          <w:szCs w:val="24"/>
        </w:rPr>
        <w:t xml:space="preserve">Eru küla tee ja Eru ranna </w:t>
      </w:r>
      <w:r w:rsidRPr="00F320E3">
        <w:rPr>
          <w:sz w:val="24"/>
          <w:szCs w:val="24"/>
        </w:rPr>
        <w:t>tee vahelise ühendustee kavandamiseks Arni ja Pääsukese</w:t>
      </w:r>
      <w:r>
        <w:rPr>
          <w:sz w:val="24"/>
          <w:szCs w:val="24"/>
        </w:rPr>
        <w:t xml:space="preserve"> kinnisasjadel. </w:t>
      </w:r>
    </w:p>
    <w:p w14:paraId="6A6322D6" w14:textId="1B822685" w:rsidR="00FC4BD7" w:rsidRDefault="00FC4BD7" w:rsidP="00FC4BD7">
      <w:pPr>
        <w:spacing w:line="276" w:lineRule="auto"/>
        <w:jc w:val="both"/>
        <w:rPr>
          <w:sz w:val="24"/>
          <w:szCs w:val="24"/>
        </w:rPr>
      </w:pPr>
      <w:r w:rsidRPr="003970E6">
        <w:rPr>
          <w:sz w:val="24"/>
          <w:szCs w:val="24"/>
        </w:rPr>
        <w:t>Eru külas on ajalooliselt kasutatud Arni kinnisasja läbivat sõiduteed  ühendusena Eru küla tee (teeregistri nr 8870122) ja Eru ranna tee (teeregistri nr</w:t>
      </w:r>
      <w:r>
        <w:rPr>
          <w:sz w:val="24"/>
          <w:szCs w:val="24"/>
        </w:rPr>
        <w:t> </w:t>
      </w:r>
      <w:r w:rsidRPr="003970E6">
        <w:rPr>
          <w:sz w:val="24"/>
          <w:szCs w:val="24"/>
        </w:rPr>
        <w:t>8870125) vahel. Ühendus on teenindanud külaelanike igapäevast liikumist, piirkonna kinnistuid, kohalikke teenuseid ning võimaldanud piirkonnas ringliiklust. Senist teed ei ole avalikuks kasutamiseks määratud ning selle avalikuks kasutamiseks ei ole seatud servituuti ega sundvaldust. Senine tee kulgeb ehitusloa kohase hoone vahetus läheduses ca 5 meetri kaugusel elamu teenindamiseks vajalikul kompaktsel õuealal</w:t>
      </w:r>
      <w:r>
        <w:rPr>
          <w:sz w:val="24"/>
          <w:szCs w:val="24"/>
        </w:rPr>
        <w:t xml:space="preserve"> ning seetõttu on õigustatud uue avalikult kasutatava ühendustee ehitamine.</w:t>
      </w:r>
    </w:p>
    <w:p w14:paraId="3CE49C41" w14:textId="1377397C" w:rsidR="003849D9" w:rsidRDefault="003849D9" w:rsidP="00FC4BD7">
      <w:pPr>
        <w:spacing w:line="276" w:lineRule="auto"/>
        <w:jc w:val="both"/>
        <w:rPr>
          <w:sz w:val="24"/>
          <w:szCs w:val="24"/>
        </w:rPr>
      </w:pPr>
      <w:r w:rsidRPr="003849D9">
        <w:rPr>
          <w:sz w:val="24"/>
          <w:szCs w:val="24"/>
        </w:rPr>
        <w:t>Kavandatava ühendustee eesmärk on tagada piirkonna elanikele ohutu ja toimiv ühendus avalikult kasutatavate teede vahel ning luua eeldused tee avalikku kasutusse määramiseks.</w:t>
      </w:r>
    </w:p>
    <w:p w14:paraId="6D8A3BDD" w14:textId="1BB95484" w:rsidR="007515EA" w:rsidRDefault="00AF5B9B" w:rsidP="007515EA">
      <w:pPr>
        <w:pStyle w:val="Pis"/>
        <w:jc w:val="both"/>
        <w:rPr>
          <w:sz w:val="24"/>
          <w:szCs w:val="24"/>
        </w:rPr>
      </w:pPr>
      <w:r w:rsidRPr="00AF5B9B">
        <w:rPr>
          <w:sz w:val="24"/>
          <w:szCs w:val="24"/>
        </w:rPr>
        <w:t xml:space="preserve">Haljala Vallavalitsus on hinnanud erinevaid võimalikke ühendustee asukohti ning leidnud, et käesolev lahendus on kõige sobivam avaliku ühenduse tagamiseks Eru küla tee ja Eru ranna tee </w:t>
      </w:r>
      <w:r w:rsidRPr="00AF5B9B">
        <w:rPr>
          <w:sz w:val="24"/>
          <w:szCs w:val="24"/>
        </w:rPr>
        <w:lastRenderedPageBreak/>
        <w:t>vahel. Projekteerimise eesmärk on määrata ühendustee täpne tehniline lahendus, ehitusala ulatus ja tee rajamiseks vajalik maa-ala.</w:t>
      </w:r>
    </w:p>
    <w:p w14:paraId="0CD263B4" w14:textId="77777777" w:rsidR="00AF5B9B" w:rsidRPr="007515EA" w:rsidRDefault="00AF5B9B" w:rsidP="007515EA">
      <w:pPr>
        <w:pStyle w:val="Pis"/>
        <w:jc w:val="both"/>
        <w:rPr>
          <w:sz w:val="24"/>
          <w:szCs w:val="24"/>
        </w:rPr>
      </w:pPr>
    </w:p>
    <w:p w14:paraId="61301767" w14:textId="77777777" w:rsidR="007515EA" w:rsidRPr="007515EA" w:rsidRDefault="007515EA" w:rsidP="007515EA">
      <w:pPr>
        <w:pStyle w:val="Pis"/>
        <w:jc w:val="both"/>
        <w:rPr>
          <w:b/>
          <w:bCs/>
          <w:sz w:val="24"/>
          <w:szCs w:val="24"/>
        </w:rPr>
      </w:pPr>
      <w:r w:rsidRPr="007515EA">
        <w:rPr>
          <w:b/>
          <w:bCs/>
          <w:sz w:val="24"/>
          <w:szCs w:val="24"/>
        </w:rPr>
        <w:t>8. Vajalikud uuringud:</w:t>
      </w:r>
    </w:p>
    <w:p w14:paraId="0CFEAA08" w14:textId="77777777" w:rsidR="007515EA" w:rsidRPr="007515EA" w:rsidRDefault="007515EA" w:rsidP="007515EA">
      <w:pPr>
        <w:pStyle w:val="Pis"/>
        <w:jc w:val="both"/>
        <w:rPr>
          <w:sz w:val="24"/>
          <w:szCs w:val="24"/>
        </w:rPr>
      </w:pPr>
      <w:r w:rsidRPr="007515EA">
        <w:rPr>
          <w:sz w:val="24"/>
          <w:szCs w:val="24"/>
        </w:rPr>
        <w:t>8.1. Geodeetilised uuringud ja geodeetiline alusplaan;</w:t>
      </w:r>
    </w:p>
    <w:p w14:paraId="20CD9FB1" w14:textId="3D6DEB3C" w:rsidR="007515EA" w:rsidRPr="007515EA" w:rsidRDefault="007515EA" w:rsidP="007515EA">
      <w:pPr>
        <w:pStyle w:val="Pis"/>
        <w:jc w:val="both"/>
        <w:rPr>
          <w:sz w:val="24"/>
          <w:szCs w:val="24"/>
        </w:rPr>
      </w:pPr>
      <w:r w:rsidRPr="007515EA">
        <w:rPr>
          <w:sz w:val="24"/>
          <w:szCs w:val="24"/>
        </w:rPr>
        <w:t xml:space="preserve">8.2. </w:t>
      </w:r>
      <w:r w:rsidR="00903AF6">
        <w:rPr>
          <w:sz w:val="24"/>
          <w:szCs w:val="24"/>
        </w:rPr>
        <w:t>Vajadusel e</w:t>
      </w:r>
      <w:r w:rsidRPr="007515EA">
        <w:rPr>
          <w:sz w:val="24"/>
          <w:szCs w:val="24"/>
        </w:rPr>
        <w:t>hitusgeoloogilised uuringud</w:t>
      </w:r>
      <w:r w:rsidR="00903AF6">
        <w:rPr>
          <w:sz w:val="24"/>
          <w:szCs w:val="24"/>
        </w:rPr>
        <w:t>;</w:t>
      </w:r>
    </w:p>
    <w:p w14:paraId="0B741847" w14:textId="51AA2FA9" w:rsidR="007515EA" w:rsidRDefault="007515EA" w:rsidP="007515EA">
      <w:pPr>
        <w:pStyle w:val="Pis"/>
        <w:jc w:val="both"/>
        <w:rPr>
          <w:sz w:val="24"/>
          <w:szCs w:val="24"/>
        </w:rPr>
      </w:pPr>
      <w:r w:rsidRPr="007515EA">
        <w:rPr>
          <w:sz w:val="24"/>
          <w:szCs w:val="24"/>
        </w:rPr>
        <w:t>8.3. Ristuvate tehnovõrkude ja rajatiste asukohtade väljaselgitamine</w:t>
      </w:r>
      <w:r w:rsidR="003849D9">
        <w:rPr>
          <w:sz w:val="24"/>
          <w:szCs w:val="24"/>
        </w:rPr>
        <w:t xml:space="preserve"> </w:t>
      </w:r>
      <w:r w:rsidR="003849D9" w:rsidRPr="003849D9">
        <w:rPr>
          <w:sz w:val="24"/>
          <w:szCs w:val="24"/>
        </w:rPr>
        <w:t>ning vajadusel tehnovõrkude valdajate tehniliste tingimuste taotlemine</w:t>
      </w:r>
      <w:r w:rsidRPr="007515EA">
        <w:rPr>
          <w:sz w:val="24"/>
          <w:szCs w:val="24"/>
        </w:rPr>
        <w:t>.</w:t>
      </w:r>
    </w:p>
    <w:p w14:paraId="6723E977" w14:textId="77777777" w:rsidR="007515EA" w:rsidRPr="007515EA" w:rsidRDefault="007515EA" w:rsidP="007515EA">
      <w:pPr>
        <w:pStyle w:val="Pis"/>
        <w:jc w:val="both"/>
        <w:rPr>
          <w:sz w:val="24"/>
          <w:szCs w:val="24"/>
        </w:rPr>
      </w:pPr>
    </w:p>
    <w:p w14:paraId="7FD42080" w14:textId="77777777" w:rsidR="007515EA" w:rsidRPr="007515EA" w:rsidRDefault="007515EA" w:rsidP="007515EA">
      <w:pPr>
        <w:pStyle w:val="Pis"/>
        <w:jc w:val="both"/>
        <w:rPr>
          <w:b/>
          <w:bCs/>
          <w:sz w:val="24"/>
          <w:szCs w:val="24"/>
        </w:rPr>
      </w:pPr>
      <w:r w:rsidRPr="007515EA">
        <w:rPr>
          <w:b/>
          <w:bCs/>
          <w:sz w:val="24"/>
          <w:szCs w:val="24"/>
        </w:rPr>
        <w:t>9. Arhitektuur-ehituslikud tingimused:</w:t>
      </w:r>
    </w:p>
    <w:p w14:paraId="07EFBDFF" w14:textId="6580C518" w:rsidR="007515EA" w:rsidRDefault="007515EA" w:rsidP="007515EA">
      <w:pPr>
        <w:pStyle w:val="Pis"/>
        <w:jc w:val="both"/>
        <w:rPr>
          <w:sz w:val="24"/>
          <w:szCs w:val="24"/>
        </w:rPr>
      </w:pPr>
      <w:r w:rsidRPr="007515EA">
        <w:rPr>
          <w:sz w:val="24"/>
          <w:szCs w:val="24"/>
        </w:rPr>
        <w:t xml:space="preserve">9.1. Tee-ehitusprojektiga </w:t>
      </w:r>
      <w:r w:rsidR="00903AF6">
        <w:rPr>
          <w:sz w:val="24"/>
          <w:szCs w:val="24"/>
        </w:rPr>
        <w:t xml:space="preserve">lahendatakse </w:t>
      </w:r>
      <w:r w:rsidR="00903AF6" w:rsidRPr="003970E6">
        <w:rPr>
          <w:sz w:val="24"/>
          <w:szCs w:val="24"/>
        </w:rPr>
        <w:t>Eru küla tee</w:t>
      </w:r>
      <w:r w:rsidR="00903AF6">
        <w:rPr>
          <w:sz w:val="24"/>
          <w:szCs w:val="24"/>
        </w:rPr>
        <w:t xml:space="preserve"> ja </w:t>
      </w:r>
      <w:r w:rsidR="00903AF6" w:rsidRPr="003970E6">
        <w:rPr>
          <w:sz w:val="24"/>
          <w:szCs w:val="24"/>
        </w:rPr>
        <w:t>Eru ranna tee</w:t>
      </w:r>
      <w:r w:rsidR="00903AF6">
        <w:rPr>
          <w:sz w:val="24"/>
          <w:szCs w:val="24"/>
        </w:rPr>
        <w:t xml:space="preserve"> ühendamine;</w:t>
      </w:r>
    </w:p>
    <w:p w14:paraId="71227464" w14:textId="42CC361F" w:rsidR="002738D0" w:rsidRDefault="002738D0" w:rsidP="007515EA">
      <w:pPr>
        <w:pStyle w:val="Pis"/>
        <w:jc w:val="both"/>
        <w:rPr>
          <w:sz w:val="24"/>
          <w:szCs w:val="24"/>
        </w:rPr>
      </w:pPr>
      <w:r>
        <w:rPr>
          <w:sz w:val="24"/>
          <w:szCs w:val="24"/>
        </w:rPr>
        <w:t xml:space="preserve">9.2. </w:t>
      </w:r>
      <w:r w:rsidRPr="002738D0">
        <w:rPr>
          <w:sz w:val="24"/>
          <w:szCs w:val="24"/>
        </w:rPr>
        <w:t>Tee põhilised tehnilised näitajad esitada ehitusprojektis</w:t>
      </w:r>
      <w:r>
        <w:rPr>
          <w:sz w:val="24"/>
          <w:szCs w:val="24"/>
        </w:rPr>
        <w:t>;</w:t>
      </w:r>
    </w:p>
    <w:p w14:paraId="066C634C" w14:textId="08667F1F" w:rsidR="002738D0" w:rsidRDefault="002738D0" w:rsidP="007515EA">
      <w:pPr>
        <w:pStyle w:val="Pis"/>
        <w:jc w:val="both"/>
        <w:rPr>
          <w:sz w:val="24"/>
          <w:szCs w:val="24"/>
        </w:rPr>
      </w:pPr>
      <w:r>
        <w:rPr>
          <w:sz w:val="24"/>
          <w:szCs w:val="24"/>
        </w:rPr>
        <w:t xml:space="preserve">9.3. </w:t>
      </w:r>
      <w:r w:rsidRPr="002738D0">
        <w:rPr>
          <w:sz w:val="24"/>
          <w:szCs w:val="24"/>
        </w:rPr>
        <w:t>Tee katendi liik määrata projekteerimise käigus, lähtudes tee otstarbest ja liikluskoormusest</w:t>
      </w:r>
      <w:r>
        <w:rPr>
          <w:sz w:val="24"/>
          <w:szCs w:val="24"/>
        </w:rPr>
        <w:t>;</w:t>
      </w:r>
    </w:p>
    <w:p w14:paraId="094FAD00" w14:textId="1F40C607" w:rsidR="002738D0" w:rsidRDefault="002738D0" w:rsidP="007515EA">
      <w:pPr>
        <w:pStyle w:val="Pis"/>
        <w:jc w:val="both"/>
        <w:rPr>
          <w:sz w:val="24"/>
          <w:szCs w:val="24"/>
        </w:rPr>
      </w:pPr>
      <w:r>
        <w:rPr>
          <w:sz w:val="24"/>
          <w:szCs w:val="24"/>
        </w:rPr>
        <w:t xml:space="preserve">9.4. </w:t>
      </w:r>
      <w:r w:rsidRPr="002738D0">
        <w:rPr>
          <w:sz w:val="24"/>
          <w:szCs w:val="24"/>
        </w:rPr>
        <w:t>Tagada tee toimimine aastaringselt</w:t>
      </w:r>
      <w:r>
        <w:rPr>
          <w:sz w:val="24"/>
          <w:szCs w:val="24"/>
        </w:rPr>
        <w:t>;</w:t>
      </w:r>
    </w:p>
    <w:p w14:paraId="069A6A66" w14:textId="7267CCF2" w:rsidR="000E17B1" w:rsidRPr="002D7C1B" w:rsidRDefault="007B6955" w:rsidP="007515EA">
      <w:pPr>
        <w:pStyle w:val="Pis"/>
        <w:jc w:val="both"/>
        <w:rPr>
          <w:sz w:val="24"/>
          <w:szCs w:val="24"/>
        </w:rPr>
      </w:pPr>
      <w:r>
        <w:rPr>
          <w:sz w:val="24"/>
          <w:szCs w:val="24"/>
        </w:rPr>
        <w:t xml:space="preserve">9.5. Tee ehitisealune pind: orienteeruvalt </w:t>
      </w:r>
      <w:r w:rsidR="002D7C1B">
        <w:rPr>
          <w:sz w:val="24"/>
          <w:szCs w:val="24"/>
        </w:rPr>
        <w:t>680 m</w:t>
      </w:r>
      <w:r w:rsidR="002D7C1B">
        <w:rPr>
          <w:sz w:val="24"/>
          <w:szCs w:val="24"/>
          <w:vertAlign w:val="superscript"/>
        </w:rPr>
        <w:t>2</w:t>
      </w:r>
      <w:r w:rsidR="0018334E">
        <w:rPr>
          <w:sz w:val="24"/>
          <w:szCs w:val="24"/>
        </w:rPr>
        <w:t>;</w:t>
      </w:r>
    </w:p>
    <w:p w14:paraId="13589DE8" w14:textId="1D7173B1" w:rsidR="007515EA" w:rsidRPr="007515EA" w:rsidRDefault="007515EA" w:rsidP="007515EA">
      <w:pPr>
        <w:pStyle w:val="Pis"/>
        <w:jc w:val="both"/>
        <w:rPr>
          <w:sz w:val="24"/>
          <w:szCs w:val="24"/>
        </w:rPr>
      </w:pPr>
      <w:r w:rsidRPr="007515EA">
        <w:rPr>
          <w:sz w:val="24"/>
          <w:szCs w:val="24"/>
        </w:rPr>
        <w:t>9.</w:t>
      </w:r>
      <w:r w:rsidR="006C27DA">
        <w:rPr>
          <w:sz w:val="24"/>
          <w:szCs w:val="24"/>
        </w:rPr>
        <w:t>6</w:t>
      </w:r>
      <w:r w:rsidRPr="007515EA">
        <w:rPr>
          <w:sz w:val="24"/>
          <w:szCs w:val="24"/>
        </w:rPr>
        <w:t>. Tee pikkus</w:t>
      </w:r>
      <w:r w:rsidR="00903AF6">
        <w:rPr>
          <w:sz w:val="24"/>
          <w:szCs w:val="24"/>
        </w:rPr>
        <w:t xml:space="preserve">: </w:t>
      </w:r>
      <w:r w:rsidRPr="007515EA">
        <w:rPr>
          <w:sz w:val="24"/>
          <w:szCs w:val="24"/>
        </w:rPr>
        <w:t xml:space="preserve"> </w:t>
      </w:r>
      <w:r w:rsidR="00652053">
        <w:rPr>
          <w:sz w:val="24"/>
          <w:szCs w:val="24"/>
        </w:rPr>
        <w:t>orienteeruvalt</w:t>
      </w:r>
      <w:r w:rsidRPr="007515EA">
        <w:rPr>
          <w:sz w:val="24"/>
          <w:szCs w:val="24"/>
        </w:rPr>
        <w:t xml:space="preserve"> </w:t>
      </w:r>
      <w:r w:rsidR="00903AF6" w:rsidRPr="008B3315">
        <w:rPr>
          <w:sz w:val="24"/>
          <w:szCs w:val="24"/>
        </w:rPr>
        <w:t>151</w:t>
      </w:r>
      <w:r w:rsidRPr="007515EA">
        <w:rPr>
          <w:sz w:val="24"/>
          <w:szCs w:val="24"/>
        </w:rPr>
        <w:t xml:space="preserve"> m;</w:t>
      </w:r>
    </w:p>
    <w:p w14:paraId="72BD556C" w14:textId="77D2045A" w:rsidR="009635D9" w:rsidRPr="007515EA" w:rsidRDefault="007515EA" w:rsidP="007515EA">
      <w:pPr>
        <w:pStyle w:val="Pis"/>
        <w:jc w:val="both"/>
        <w:rPr>
          <w:sz w:val="24"/>
          <w:szCs w:val="24"/>
        </w:rPr>
      </w:pPr>
      <w:r w:rsidRPr="007515EA">
        <w:rPr>
          <w:sz w:val="24"/>
          <w:szCs w:val="24"/>
        </w:rPr>
        <w:t>9.</w:t>
      </w:r>
      <w:r w:rsidR="006C27DA">
        <w:rPr>
          <w:sz w:val="24"/>
          <w:szCs w:val="24"/>
        </w:rPr>
        <w:t>7</w:t>
      </w:r>
      <w:r w:rsidRPr="007515EA">
        <w:rPr>
          <w:sz w:val="24"/>
          <w:szCs w:val="24"/>
        </w:rPr>
        <w:t>. Tee laius</w:t>
      </w:r>
      <w:r w:rsidR="00903AF6">
        <w:rPr>
          <w:sz w:val="24"/>
          <w:szCs w:val="24"/>
        </w:rPr>
        <w:t>:</w:t>
      </w:r>
      <w:r w:rsidRPr="007515EA">
        <w:rPr>
          <w:sz w:val="24"/>
          <w:szCs w:val="24"/>
        </w:rPr>
        <w:t xml:space="preserve"> </w:t>
      </w:r>
      <w:r w:rsidR="00903AF6">
        <w:rPr>
          <w:sz w:val="24"/>
          <w:szCs w:val="24"/>
        </w:rPr>
        <w:t>3</w:t>
      </w:r>
      <w:r w:rsidRPr="007515EA">
        <w:rPr>
          <w:sz w:val="24"/>
          <w:szCs w:val="24"/>
        </w:rPr>
        <w:t>,5 m, + teepeenar 0,</w:t>
      </w:r>
      <w:r w:rsidR="00903AF6">
        <w:rPr>
          <w:sz w:val="24"/>
          <w:szCs w:val="24"/>
        </w:rPr>
        <w:t>5</w:t>
      </w:r>
      <w:r w:rsidRPr="007515EA">
        <w:rPr>
          <w:sz w:val="24"/>
          <w:szCs w:val="24"/>
        </w:rPr>
        <w:t xml:space="preserve"> m mõlemal pool</w:t>
      </w:r>
      <w:r w:rsidR="00903AF6">
        <w:rPr>
          <w:sz w:val="24"/>
          <w:szCs w:val="24"/>
        </w:rPr>
        <w:t xml:space="preserve"> teed:</w:t>
      </w:r>
    </w:p>
    <w:p w14:paraId="2916780B" w14:textId="6B3ADC72" w:rsidR="00D77EE6" w:rsidRDefault="007515EA" w:rsidP="007515EA">
      <w:pPr>
        <w:pStyle w:val="Pis"/>
        <w:jc w:val="both"/>
        <w:rPr>
          <w:sz w:val="24"/>
          <w:szCs w:val="24"/>
        </w:rPr>
      </w:pPr>
      <w:r w:rsidRPr="007515EA">
        <w:rPr>
          <w:sz w:val="24"/>
          <w:szCs w:val="24"/>
        </w:rPr>
        <w:t>9.</w:t>
      </w:r>
      <w:r w:rsidR="006C27DA">
        <w:rPr>
          <w:sz w:val="24"/>
          <w:szCs w:val="24"/>
        </w:rPr>
        <w:t>8</w:t>
      </w:r>
      <w:r w:rsidRPr="007515EA">
        <w:rPr>
          <w:sz w:val="24"/>
          <w:szCs w:val="24"/>
        </w:rPr>
        <w:t xml:space="preserve">. Tee peab omama nõuetekohast </w:t>
      </w:r>
      <w:r w:rsidRPr="008B3315">
        <w:rPr>
          <w:sz w:val="24"/>
          <w:szCs w:val="24"/>
        </w:rPr>
        <w:t>tolmuvaba katet</w:t>
      </w:r>
      <w:r w:rsidRPr="007515EA">
        <w:rPr>
          <w:sz w:val="24"/>
          <w:szCs w:val="24"/>
        </w:rPr>
        <w:t xml:space="preserve">, </w:t>
      </w:r>
      <w:r w:rsidR="009635D9">
        <w:rPr>
          <w:sz w:val="24"/>
          <w:szCs w:val="24"/>
        </w:rPr>
        <w:t>vajadusel</w:t>
      </w:r>
      <w:r w:rsidRPr="007515EA">
        <w:rPr>
          <w:sz w:val="24"/>
          <w:szCs w:val="24"/>
        </w:rPr>
        <w:t xml:space="preserve"> viitasid, ohutusmeetmeid. Sõidukijuhtidele tagada ristmikel normikohane nähtavus, projekteerida vastavad meetmed. </w:t>
      </w:r>
      <w:r w:rsidR="00534454">
        <w:rPr>
          <w:sz w:val="24"/>
          <w:szCs w:val="24"/>
        </w:rPr>
        <w:t xml:space="preserve">   9.</w:t>
      </w:r>
      <w:r w:rsidR="006C27DA">
        <w:rPr>
          <w:sz w:val="24"/>
          <w:szCs w:val="24"/>
        </w:rPr>
        <w:t>9</w:t>
      </w:r>
      <w:r w:rsidR="00534454">
        <w:rPr>
          <w:sz w:val="24"/>
          <w:szCs w:val="24"/>
        </w:rPr>
        <w:t xml:space="preserve">. </w:t>
      </w:r>
      <w:r w:rsidR="009635D9">
        <w:rPr>
          <w:sz w:val="24"/>
          <w:szCs w:val="24"/>
        </w:rPr>
        <w:t>Ehitusprojekti</w:t>
      </w:r>
      <w:r w:rsidRPr="007515EA">
        <w:rPr>
          <w:sz w:val="24"/>
          <w:szCs w:val="24"/>
        </w:rPr>
        <w:t xml:space="preserve"> asendiplaanil </w:t>
      </w:r>
      <w:r w:rsidR="009635D9">
        <w:rPr>
          <w:sz w:val="24"/>
          <w:szCs w:val="24"/>
        </w:rPr>
        <w:t xml:space="preserve">välja tuua </w:t>
      </w:r>
      <w:r w:rsidRPr="007515EA">
        <w:rPr>
          <w:sz w:val="24"/>
          <w:szCs w:val="24"/>
        </w:rPr>
        <w:t>nähtavuskolmnurgad</w:t>
      </w:r>
      <w:r w:rsidR="003849D9">
        <w:rPr>
          <w:sz w:val="24"/>
          <w:szCs w:val="24"/>
        </w:rPr>
        <w:t xml:space="preserve">. </w:t>
      </w:r>
    </w:p>
    <w:p w14:paraId="5C459850" w14:textId="075B4A7D" w:rsidR="007515EA" w:rsidRPr="007515EA" w:rsidRDefault="00D77EE6" w:rsidP="007515EA">
      <w:pPr>
        <w:pStyle w:val="Pis"/>
        <w:jc w:val="both"/>
        <w:rPr>
          <w:sz w:val="24"/>
          <w:szCs w:val="24"/>
        </w:rPr>
      </w:pPr>
      <w:r>
        <w:rPr>
          <w:sz w:val="24"/>
          <w:szCs w:val="24"/>
        </w:rPr>
        <w:t>9.</w:t>
      </w:r>
      <w:r w:rsidR="006C27DA">
        <w:rPr>
          <w:sz w:val="24"/>
          <w:szCs w:val="24"/>
        </w:rPr>
        <w:t>10</w:t>
      </w:r>
      <w:r>
        <w:rPr>
          <w:sz w:val="24"/>
          <w:szCs w:val="24"/>
        </w:rPr>
        <w:t xml:space="preserve">. </w:t>
      </w:r>
      <w:r w:rsidR="003849D9" w:rsidRPr="003849D9">
        <w:rPr>
          <w:sz w:val="24"/>
          <w:szCs w:val="24"/>
        </w:rPr>
        <w:t>Projektis esitada liikluskorralduse põhimõtted ja vajadusel liikluskorraldusvahendite paiknemine.</w:t>
      </w:r>
    </w:p>
    <w:p w14:paraId="3664260C" w14:textId="03B29554" w:rsidR="00D77EE6" w:rsidRDefault="007515EA" w:rsidP="007515EA">
      <w:pPr>
        <w:pStyle w:val="Pis"/>
        <w:jc w:val="both"/>
        <w:rPr>
          <w:sz w:val="24"/>
          <w:szCs w:val="24"/>
        </w:rPr>
      </w:pPr>
      <w:r w:rsidRPr="007515EA">
        <w:rPr>
          <w:sz w:val="24"/>
          <w:szCs w:val="24"/>
        </w:rPr>
        <w:t>9.</w:t>
      </w:r>
      <w:r w:rsidR="00D77EE6">
        <w:rPr>
          <w:sz w:val="24"/>
          <w:szCs w:val="24"/>
        </w:rPr>
        <w:t>1</w:t>
      </w:r>
      <w:r w:rsidR="006C27DA">
        <w:rPr>
          <w:sz w:val="24"/>
          <w:szCs w:val="24"/>
        </w:rPr>
        <w:t>1</w:t>
      </w:r>
      <w:r w:rsidRPr="007515EA">
        <w:rPr>
          <w:sz w:val="24"/>
          <w:szCs w:val="24"/>
        </w:rPr>
        <w:t xml:space="preserve">. Tee peab olema kavandatud nii, et seda on võimalik nii lumest puhastada kui ka vältida vihmavee kogumist või ülevoolamist sellele. </w:t>
      </w:r>
    </w:p>
    <w:p w14:paraId="74F11139" w14:textId="1E92E265" w:rsidR="007515EA" w:rsidRDefault="00D77EE6" w:rsidP="007515EA">
      <w:pPr>
        <w:pStyle w:val="Pis"/>
        <w:jc w:val="both"/>
        <w:rPr>
          <w:sz w:val="24"/>
          <w:szCs w:val="24"/>
        </w:rPr>
      </w:pPr>
      <w:r>
        <w:rPr>
          <w:sz w:val="24"/>
          <w:szCs w:val="24"/>
        </w:rPr>
        <w:t>9.1</w:t>
      </w:r>
      <w:r w:rsidR="006C27DA">
        <w:rPr>
          <w:sz w:val="24"/>
          <w:szCs w:val="24"/>
        </w:rPr>
        <w:t>2</w:t>
      </w:r>
      <w:r>
        <w:rPr>
          <w:sz w:val="24"/>
          <w:szCs w:val="24"/>
        </w:rPr>
        <w:t xml:space="preserve">. </w:t>
      </w:r>
      <w:r w:rsidR="007515EA" w:rsidRPr="007515EA">
        <w:rPr>
          <w:sz w:val="24"/>
          <w:szCs w:val="24"/>
        </w:rPr>
        <w:t>Lahendada projekteeritavalt alalt sademevee ärajuhtimine. Vertikaalplaneerimise ja sademevee ärajuhtimise projekteerimisel leida lahendused, mis väldiksid sademevee valgumise ja/või kogunemise teelt naaberkruntidele ja munitsipaalteele</w:t>
      </w:r>
      <w:r w:rsidR="008F1DC8">
        <w:rPr>
          <w:sz w:val="24"/>
          <w:szCs w:val="24"/>
        </w:rPr>
        <w:t xml:space="preserve"> ning lahendada Eru oja truubi lahendus</w:t>
      </w:r>
      <w:r w:rsidR="003849D9">
        <w:rPr>
          <w:sz w:val="24"/>
          <w:szCs w:val="24"/>
        </w:rPr>
        <w:t xml:space="preserve">. </w:t>
      </w:r>
      <w:r w:rsidR="003849D9" w:rsidRPr="003849D9">
        <w:rPr>
          <w:sz w:val="24"/>
          <w:szCs w:val="24"/>
        </w:rPr>
        <w:t>Projekteerimise käigus hinnata kavandatava tee mõju piirkonna veerežiimile ja naaberkinnistute kuivendusele. Tee rajamisega ei tohi halveneda olemasolevate kuivendussüsteemide toimimine.</w:t>
      </w:r>
    </w:p>
    <w:p w14:paraId="529F4818" w14:textId="2A2C44BD" w:rsidR="00D23016" w:rsidRPr="007515EA" w:rsidRDefault="00D23016" w:rsidP="007515EA">
      <w:pPr>
        <w:pStyle w:val="Pis"/>
        <w:jc w:val="both"/>
        <w:rPr>
          <w:sz w:val="24"/>
          <w:szCs w:val="24"/>
        </w:rPr>
      </w:pPr>
      <w:r>
        <w:rPr>
          <w:sz w:val="24"/>
          <w:szCs w:val="24"/>
        </w:rPr>
        <w:t>9.</w:t>
      </w:r>
      <w:r w:rsidR="00D77EE6">
        <w:rPr>
          <w:sz w:val="24"/>
          <w:szCs w:val="24"/>
        </w:rPr>
        <w:t>1</w:t>
      </w:r>
      <w:r w:rsidR="006C27DA">
        <w:rPr>
          <w:sz w:val="24"/>
          <w:szCs w:val="24"/>
        </w:rPr>
        <w:t>3</w:t>
      </w:r>
      <w:r w:rsidR="00D77EE6">
        <w:rPr>
          <w:sz w:val="24"/>
          <w:szCs w:val="24"/>
        </w:rPr>
        <w:t>.</w:t>
      </w:r>
      <w:r>
        <w:rPr>
          <w:sz w:val="24"/>
          <w:szCs w:val="24"/>
        </w:rPr>
        <w:t xml:space="preserve"> </w:t>
      </w:r>
      <w:r w:rsidRPr="00D23016">
        <w:rPr>
          <w:sz w:val="24"/>
          <w:szCs w:val="24"/>
        </w:rPr>
        <w:t>Tee projekteerimisel tuleb arvestada piirkonna liikluskoormust, olemasolevat hoonestust, tehnovõrke ning keskkonnatingimusi.</w:t>
      </w:r>
    </w:p>
    <w:p w14:paraId="5F2EA194" w14:textId="18A44D70" w:rsidR="007515EA" w:rsidRPr="007515EA" w:rsidRDefault="007515EA" w:rsidP="007515EA">
      <w:pPr>
        <w:pStyle w:val="Pis"/>
        <w:jc w:val="both"/>
        <w:rPr>
          <w:sz w:val="24"/>
          <w:szCs w:val="24"/>
        </w:rPr>
      </w:pPr>
      <w:r w:rsidRPr="007515EA">
        <w:rPr>
          <w:sz w:val="24"/>
          <w:szCs w:val="24"/>
        </w:rPr>
        <w:t>9.</w:t>
      </w:r>
      <w:r w:rsidR="00D77EE6">
        <w:rPr>
          <w:sz w:val="24"/>
          <w:szCs w:val="24"/>
        </w:rPr>
        <w:t>1</w:t>
      </w:r>
      <w:r w:rsidR="006C27DA">
        <w:rPr>
          <w:sz w:val="24"/>
          <w:szCs w:val="24"/>
        </w:rPr>
        <w:t>4</w:t>
      </w:r>
      <w:r w:rsidR="00D77EE6">
        <w:rPr>
          <w:sz w:val="24"/>
          <w:szCs w:val="24"/>
        </w:rPr>
        <w:t>.</w:t>
      </w:r>
      <w:r w:rsidRPr="007515EA">
        <w:rPr>
          <w:sz w:val="24"/>
          <w:szCs w:val="24"/>
        </w:rPr>
        <w:t xml:space="preserve"> Projektiga</w:t>
      </w:r>
      <w:r w:rsidR="008F1DC8">
        <w:rPr>
          <w:sz w:val="24"/>
          <w:szCs w:val="24"/>
        </w:rPr>
        <w:t xml:space="preserve"> </w:t>
      </w:r>
      <w:r w:rsidRPr="007515EA">
        <w:rPr>
          <w:sz w:val="24"/>
          <w:szCs w:val="24"/>
        </w:rPr>
        <w:t>tänavavalgustus</w:t>
      </w:r>
      <w:r w:rsidR="008F1DC8">
        <w:rPr>
          <w:sz w:val="24"/>
          <w:szCs w:val="24"/>
        </w:rPr>
        <w:t>t ette ei nähta</w:t>
      </w:r>
      <w:r w:rsidRPr="007515EA">
        <w:rPr>
          <w:sz w:val="24"/>
          <w:szCs w:val="24"/>
        </w:rPr>
        <w:t>.</w:t>
      </w:r>
    </w:p>
    <w:p w14:paraId="1AF99DEF" w14:textId="7168F721" w:rsidR="007515EA" w:rsidRDefault="007515EA" w:rsidP="007515EA">
      <w:pPr>
        <w:pStyle w:val="Pis"/>
        <w:jc w:val="both"/>
        <w:rPr>
          <w:sz w:val="24"/>
          <w:szCs w:val="24"/>
        </w:rPr>
      </w:pPr>
      <w:r w:rsidRPr="007515EA">
        <w:rPr>
          <w:sz w:val="24"/>
          <w:szCs w:val="24"/>
        </w:rPr>
        <w:t>9.</w:t>
      </w:r>
      <w:r w:rsidR="00D77EE6">
        <w:rPr>
          <w:sz w:val="24"/>
          <w:szCs w:val="24"/>
        </w:rPr>
        <w:t>1</w:t>
      </w:r>
      <w:r w:rsidR="006C27DA">
        <w:rPr>
          <w:sz w:val="24"/>
          <w:szCs w:val="24"/>
        </w:rPr>
        <w:t>5</w:t>
      </w:r>
      <w:r w:rsidRPr="007515EA">
        <w:rPr>
          <w:sz w:val="24"/>
          <w:szCs w:val="24"/>
        </w:rPr>
        <w:t>. Projektiga näha ette teeümbruse haljastamine (sh puude/põõsaste likvideerimine, okste piiramine) ja olemasoleva taastamine</w:t>
      </w:r>
      <w:r w:rsidR="00745F1D">
        <w:rPr>
          <w:sz w:val="24"/>
          <w:szCs w:val="24"/>
        </w:rPr>
        <w:t>;</w:t>
      </w:r>
    </w:p>
    <w:p w14:paraId="2A6409D6" w14:textId="6BF11210" w:rsidR="00437B8F" w:rsidRDefault="00437B8F" w:rsidP="007515EA">
      <w:pPr>
        <w:pStyle w:val="Pis"/>
        <w:jc w:val="both"/>
        <w:rPr>
          <w:sz w:val="24"/>
          <w:szCs w:val="24"/>
        </w:rPr>
      </w:pPr>
      <w:r>
        <w:rPr>
          <w:sz w:val="24"/>
          <w:szCs w:val="24"/>
        </w:rPr>
        <w:t>9.</w:t>
      </w:r>
      <w:r w:rsidR="00D77EE6">
        <w:rPr>
          <w:sz w:val="24"/>
          <w:szCs w:val="24"/>
        </w:rPr>
        <w:t>1</w:t>
      </w:r>
      <w:r w:rsidR="006C27DA">
        <w:rPr>
          <w:sz w:val="24"/>
          <w:szCs w:val="24"/>
        </w:rPr>
        <w:t>6</w:t>
      </w:r>
      <w:r>
        <w:rPr>
          <w:sz w:val="24"/>
          <w:szCs w:val="24"/>
        </w:rPr>
        <w:t xml:space="preserve">. </w:t>
      </w:r>
      <w:r w:rsidRPr="00437B8F">
        <w:rPr>
          <w:sz w:val="24"/>
          <w:szCs w:val="24"/>
        </w:rPr>
        <w:t>Pääste- ja hooldussõidukitele peab olema tagatud juurdepääs</w:t>
      </w:r>
      <w:r>
        <w:rPr>
          <w:sz w:val="24"/>
          <w:szCs w:val="24"/>
        </w:rPr>
        <w:t>;</w:t>
      </w:r>
    </w:p>
    <w:p w14:paraId="27812825" w14:textId="61B3B744" w:rsidR="00745F1D" w:rsidRDefault="00745F1D" w:rsidP="007515EA">
      <w:pPr>
        <w:pStyle w:val="Pis"/>
        <w:jc w:val="both"/>
        <w:rPr>
          <w:sz w:val="24"/>
          <w:szCs w:val="24"/>
        </w:rPr>
      </w:pPr>
      <w:r>
        <w:rPr>
          <w:sz w:val="24"/>
          <w:szCs w:val="24"/>
        </w:rPr>
        <w:t>9.</w:t>
      </w:r>
      <w:r w:rsidR="00437B8F">
        <w:rPr>
          <w:sz w:val="24"/>
          <w:szCs w:val="24"/>
        </w:rPr>
        <w:t>1</w:t>
      </w:r>
      <w:r w:rsidR="006C27DA">
        <w:rPr>
          <w:sz w:val="24"/>
          <w:szCs w:val="24"/>
        </w:rPr>
        <w:t>7</w:t>
      </w:r>
      <w:r>
        <w:rPr>
          <w:sz w:val="24"/>
          <w:szCs w:val="24"/>
        </w:rPr>
        <w:t xml:space="preserve">. </w:t>
      </w:r>
      <w:r w:rsidR="003849D9" w:rsidRPr="003849D9">
        <w:rPr>
          <w:sz w:val="24"/>
          <w:szCs w:val="24"/>
        </w:rPr>
        <w:t>Projekteerimise käigus hinnata keskkonnamõjude hindamise või keskkonnamõjude eelhindamise vajadust ning esitada sellekohane põhjendus.</w:t>
      </w:r>
    </w:p>
    <w:p w14:paraId="1ED07D07" w14:textId="4B5195BF" w:rsidR="00AF5B9B" w:rsidRDefault="00AF5B9B" w:rsidP="007515EA">
      <w:pPr>
        <w:pStyle w:val="Pis"/>
        <w:jc w:val="both"/>
        <w:rPr>
          <w:color w:val="EE0000"/>
          <w:sz w:val="24"/>
          <w:szCs w:val="24"/>
        </w:rPr>
      </w:pPr>
      <w:r>
        <w:rPr>
          <w:sz w:val="24"/>
          <w:szCs w:val="24"/>
        </w:rPr>
        <w:t>9.</w:t>
      </w:r>
      <w:r w:rsidR="00D23016">
        <w:rPr>
          <w:sz w:val="24"/>
          <w:szCs w:val="24"/>
        </w:rPr>
        <w:t>1</w:t>
      </w:r>
      <w:r w:rsidR="006C27DA">
        <w:rPr>
          <w:sz w:val="24"/>
          <w:szCs w:val="24"/>
        </w:rPr>
        <w:t>8</w:t>
      </w:r>
      <w:r>
        <w:rPr>
          <w:sz w:val="24"/>
          <w:szCs w:val="24"/>
        </w:rPr>
        <w:t xml:space="preserve">. </w:t>
      </w:r>
      <w:r w:rsidRPr="00AF5B9B">
        <w:rPr>
          <w:sz w:val="24"/>
          <w:szCs w:val="24"/>
        </w:rPr>
        <w:t>Projekti koostamisel määrata tee ehitamiseks, kasutamiseks ja hooldamiseks vajalik maa-ala ning esitada see ehitusprojekti asendiplaanil. Vajadusel tuua välja maa kasutamise vajadus kinnistute kaupa.</w:t>
      </w:r>
    </w:p>
    <w:p w14:paraId="2F17CE4E" w14:textId="77777777" w:rsidR="00745F1D" w:rsidRDefault="00745F1D" w:rsidP="007515EA">
      <w:pPr>
        <w:pStyle w:val="Pis"/>
        <w:jc w:val="both"/>
        <w:rPr>
          <w:color w:val="EE0000"/>
          <w:sz w:val="24"/>
          <w:szCs w:val="24"/>
        </w:rPr>
      </w:pPr>
    </w:p>
    <w:p w14:paraId="597569A5" w14:textId="4B3F76D7" w:rsidR="00745F1D" w:rsidRPr="00745F1D" w:rsidRDefault="00745F1D" w:rsidP="00745F1D">
      <w:pPr>
        <w:suppressAutoHyphens w:val="0"/>
        <w:jc w:val="both"/>
        <w:rPr>
          <w:sz w:val="24"/>
          <w:szCs w:val="24"/>
          <w:lang w:eastAsia="et-EE"/>
        </w:rPr>
      </w:pPr>
      <w:r w:rsidRPr="00745F1D">
        <w:rPr>
          <w:b/>
          <w:bCs/>
          <w:sz w:val="24"/>
          <w:szCs w:val="24"/>
        </w:rPr>
        <w:t>10.</w:t>
      </w:r>
      <w:r w:rsidRPr="00745F1D">
        <w:rPr>
          <w:sz w:val="24"/>
          <w:szCs w:val="24"/>
        </w:rPr>
        <w:t xml:space="preserve"> </w:t>
      </w:r>
      <w:r w:rsidRPr="00745F1D">
        <w:rPr>
          <w:b/>
          <w:bCs/>
          <w:color w:val="000000"/>
          <w:sz w:val="24"/>
          <w:szCs w:val="24"/>
          <w:lang w:eastAsia="et-EE"/>
        </w:rPr>
        <w:t>Haljastuse ja heakorra põhimõtted</w:t>
      </w:r>
    </w:p>
    <w:p w14:paraId="0D2D5916" w14:textId="56D06E32" w:rsidR="00745F1D" w:rsidRPr="00712ED3" w:rsidRDefault="00745F1D" w:rsidP="00745F1D">
      <w:pPr>
        <w:rPr>
          <w:sz w:val="24"/>
          <w:szCs w:val="24"/>
        </w:rPr>
      </w:pPr>
      <w:r>
        <w:rPr>
          <w:sz w:val="24"/>
          <w:szCs w:val="24"/>
        </w:rPr>
        <w:t xml:space="preserve">10.1.  </w:t>
      </w:r>
      <w:r w:rsidRPr="00712ED3">
        <w:rPr>
          <w:sz w:val="24"/>
          <w:szCs w:val="24"/>
        </w:rPr>
        <w:t>Heakord, haljastus: lahendada projekti koosseisus;</w:t>
      </w:r>
    </w:p>
    <w:p w14:paraId="1FBF493B" w14:textId="6CB59D82" w:rsidR="00745F1D" w:rsidRPr="00745F1D" w:rsidRDefault="00745F1D" w:rsidP="00745F1D">
      <w:pPr>
        <w:jc w:val="both"/>
        <w:rPr>
          <w:sz w:val="24"/>
          <w:szCs w:val="24"/>
        </w:rPr>
      </w:pPr>
      <w:r>
        <w:rPr>
          <w:sz w:val="24"/>
          <w:szCs w:val="24"/>
        </w:rPr>
        <w:t>10.2.</w:t>
      </w:r>
      <w:r w:rsidRPr="00745F1D">
        <w:rPr>
          <w:sz w:val="24"/>
          <w:szCs w:val="24"/>
        </w:rPr>
        <w:t xml:space="preserve"> Jäätmete (kaasaarvatud ehitusjäätmete) käitlemine: lahendada projekti koosseisus vastavalt   Haljala valla  jäätmehoolduseeskirjale;</w:t>
      </w:r>
    </w:p>
    <w:p w14:paraId="73267F06" w14:textId="584DB5D7" w:rsidR="00745F1D" w:rsidRDefault="00745F1D" w:rsidP="00745F1D">
      <w:pPr>
        <w:suppressAutoHyphens w:val="0"/>
        <w:rPr>
          <w:color w:val="000000"/>
          <w:sz w:val="24"/>
          <w:szCs w:val="24"/>
          <w:lang w:eastAsia="et-EE"/>
        </w:rPr>
      </w:pPr>
      <w:r>
        <w:rPr>
          <w:rFonts w:ascii="Times-Roman" w:hAnsi="Times-Roman"/>
          <w:sz w:val="24"/>
          <w:szCs w:val="24"/>
        </w:rPr>
        <w:t xml:space="preserve">10.3. </w:t>
      </w:r>
      <w:r w:rsidRPr="00745F1D">
        <w:rPr>
          <w:color w:val="000000"/>
          <w:sz w:val="24"/>
          <w:szCs w:val="24"/>
          <w:lang w:eastAsia="et-EE"/>
        </w:rPr>
        <w:t>Säilitada maksimaalses võimalikus ulatuses kõrghaljastust.</w:t>
      </w:r>
    </w:p>
    <w:p w14:paraId="72C7DE18" w14:textId="4EF81708" w:rsidR="007515EA" w:rsidRPr="00745F1D" w:rsidRDefault="007515EA" w:rsidP="00745F1D">
      <w:pPr>
        <w:rPr>
          <w:sz w:val="24"/>
          <w:szCs w:val="24"/>
        </w:rPr>
      </w:pPr>
    </w:p>
    <w:p w14:paraId="3E172368" w14:textId="77777777" w:rsidR="00152BE3" w:rsidRDefault="00152BE3" w:rsidP="007515EA">
      <w:pPr>
        <w:pStyle w:val="Pis"/>
        <w:jc w:val="both"/>
        <w:rPr>
          <w:b/>
          <w:bCs/>
          <w:sz w:val="24"/>
          <w:szCs w:val="24"/>
        </w:rPr>
      </w:pPr>
    </w:p>
    <w:p w14:paraId="1CFA8A33" w14:textId="77777777" w:rsidR="00152BE3" w:rsidRDefault="00152BE3" w:rsidP="007515EA">
      <w:pPr>
        <w:pStyle w:val="Pis"/>
        <w:jc w:val="both"/>
        <w:rPr>
          <w:b/>
          <w:bCs/>
          <w:sz w:val="24"/>
          <w:szCs w:val="24"/>
        </w:rPr>
      </w:pPr>
    </w:p>
    <w:p w14:paraId="752C9444" w14:textId="18B61970" w:rsidR="007515EA" w:rsidRPr="007515EA" w:rsidRDefault="007515EA" w:rsidP="007515EA">
      <w:pPr>
        <w:pStyle w:val="Pis"/>
        <w:jc w:val="both"/>
        <w:rPr>
          <w:b/>
          <w:bCs/>
          <w:sz w:val="24"/>
          <w:szCs w:val="24"/>
        </w:rPr>
      </w:pPr>
      <w:r w:rsidRPr="007515EA">
        <w:rPr>
          <w:b/>
          <w:bCs/>
          <w:sz w:val="24"/>
          <w:szCs w:val="24"/>
        </w:rPr>
        <w:t>1</w:t>
      </w:r>
      <w:r w:rsidR="00745F1D">
        <w:rPr>
          <w:b/>
          <w:bCs/>
          <w:sz w:val="24"/>
          <w:szCs w:val="24"/>
        </w:rPr>
        <w:t>1</w:t>
      </w:r>
      <w:r w:rsidRPr="007515EA">
        <w:rPr>
          <w:b/>
          <w:bCs/>
          <w:sz w:val="24"/>
          <w:szCs w:val="24"/>
        </w:rPr>
        <w:t xml:space="preserve">. </w:t>
      </w:r>
      <w:r w:rsidR="000A5EB0">
        <w:rPr>
          <w:b/>
          <w:bCs/>
          <w:sz w:val="24"/>
          <w:szCs w:val="24"/>
        </w:rPr>
        <w:t>Ehitusp</w:t>
      </w:r>
      <w:r w:rsidRPr="007515EA">
        <w:rPr>
          <w:b/>
          <w:bCs/>
          <w:sz w:val="24"/>
          <w:szCs w:val="24"/>
        </w:rPr>
        <w:t>rojekti vormistus:</w:t>
      </w:r>
    </w:p>
    <w:p w14:paraId="4A40E89E" w14:textId="32EB44CC" w:rsidR="007515EA" w:rsidRPr="007515EA" w:rsidRDefault="007515EA" w:rsidP="007515EA">
      <w:pPr>
        <w:pStyle w:val="Pis"/>
        <w:jc w:val="both"/>
        <w:rPr>
          <w:sz w:val="24"/>
          <w:szCs w:val="24"/>
        </w:rPr>
      </w:pPr>
      <w:r w:rsidRPr="007515EA">
        <w:rPr>
          <w:sz w:val="24"/>
          <w:szCs w:val="24"/>
        </w:rPr>
        <w:t>1</w:t>
      </w:r>
      <w:r w:rsidR="00745F1D">
        <w:rPr>
          <w:sz w:val="24"/>
          <w:szCs w:val="24"/>
        </w:rPr>
        <w:t>1</w:t>
      </w:r>
      <w:r w:rsidRPr="007515EA">
        <w:rPr>
          <w:sz w:val="24"/>
          <w:szCs w:val="24"/>
        </w:rPr>
        <w:t>.1. Projekti koostamisel lähtuda kehtivatest normidest, standarditest (EVS) ja Eesti Vabariigi õigusaktidest;</w:t>
      </w:r>
    </w:p>
    <w:p w14:paraId="169F187F" w14:textId="7779BBA6" w:rsidR="00661D57" w:rsidRPr="00661D57" w:rsidRDefault="007515EA" w:rsidP="00661D57">
      <w:pPr>
        <w:suppressAutoHyphens w:val="0"/>
        <w:jc w:val="both"/>
        <w:rPr>
          <w:sz w:val="24"/>
          <w:szCs w:val="24"/>
          <w:lang w:eastAsia="et-EE"/>
        </w:rPr>
      </w:pPr>
      <w:r w:rsidRPr="007515EA">
        <w:rPr>
          <w:sz w:val="24"/>
          <w:szCs w:val="24"/>
        </w:rPr>
        <w:t>1</w:t>
      </w:r>
      <w:r w:rsidR="00745F1D">
        <w:rPr>
          <w:sz w:val="24"/>
          <w:szCs w:val="24"/>
        </w:rPr>
        <w:t>1</w:t>
      </w:r>
      <w:r w:rsidRPr="007515EA">
        <w:rPr>
          <w:sz w:val="24"/>
          <w:szCs w:val="24"/>
        </w:rPr>
        <w:t xml:space="preserve">.2. Ehitusprojekt peab vastama majandus- ja taristuministri 09.01.2020 määrusele nr 2 </w:t>
      </w:r>
      <w:r w:rsidR="008F1DC8">
        <w:rPr>
          <w:sz w:val="24"/>
          <w:szCs w:val="24"/>
        </w:rPr>
        <w:t xml:space="preserve">     </w:t>
      </w:r>
      <w:r w:rsidRPr="007515EA">
        <w:rPr>
          <w:sz w:val="24"/>
          <w:szCs w:val="24"/>
        </w:rPr>
        <w:t>„Tee ehitusprojektile esitatavad nõuded“, 03.08.2015 määruse</w:t>
      </w:r>
      <w:r w:rsidR="00661D57">
        <w:rPr>
          <w:sz w:val="24"/>
          <w:szCs w:val="24"/>
        </w:rPr>
        <w:t>le</w:t>
      </w:r>
      <w:r w:rsidRPr="007515EA">
        <w:rPr>
          <w:sz w:val="24"/>
          <w:szCs w:val="24"/>
        </w:rPr>
        <w:t xml:space="preserve"> nr 101 „Tee ehitamise kvaliteedi nõuded“ </w:t>
      </w:r>
      <w:r w:rsidR="00661D57">
        <w:rPr>
          <w:sz w:val="24"/>
          <w:szCs w:val="24"/>
        </w:rPr>
        <w:t xml:space="preserve">, </w:t>
      </w:r>
      <w:r w:rsidR="00661D57" w:rsidRPr="00661D57">
        <w:rPr>
          <w:color w:val="000000"/>
          <w:sz w:val="24"/>
          <w:szCs w:val="24"/>
          <w:lang w:eastAsia="et-EE"/>
        </w:rPr>
        <w:t>kliimaministri 17.11.2023 määruse</w:t>
      </w:r>
      <w:r w:rsidR="00661D57">
        <w:rPr>
          <w:color w:val="000000"/>
          <w:sz w:val="24"/>
          <w:szCs w:val="24"/>
          <w:lang w:eastAsia="et-EE"/>
        </w:rPr>
        <w:t>le</w:t>
      </w:r>
      <w:r w:rsidR="00661D57" w:rsidRPr="00661D57">
        <w:rPr>
          <w:color w:val="000000"/>
          <w:sz w:val="24"/>
          <w:szCs w:val="24"/>
          <w:lang w:eastAsia="et-EE"/>
        </w:rPr>
        <w:t xml:space="preserve"> nr 71 „Tee projekteerimise normid“ </w:t>
      </w:r>
    </w:p>
    <w:p w14:paraId="33A328D5" w14:textId="48626DB4" w:rsidR="007515EA" w:rsidRPr="007515EA" w:rsidRDefault="007515EA" w:rsidP="007515EA">
      <w:pPr>
        <w:pStyle w:val="Pis"/>
        <w:jc w:val="both"/>
        <w:rPr>
          <w:sz w:val="24"/>
          <w:szCs w:val="24"/>
        </w:rPr>
      </w:pPr>
      <w:r w:rsidRPr="007515EA">
        <w:rPr>
          <w:sz w:val="24"/>
          <w:szCs w:val="24"/>
        </w:rPr>
        <w:t>ja 17.07.2015 määrusega nr 97 “Nõuded ehitusprojektile” kehtestatud nõuetele;</w:t>
      </w:r>
    </w:p>
    <w:p w14:paraId="52270A7F" w14:textId="4B498E97" w:rsidR="007515EA" w:rsidRPr="007515EA" w:rsidRDefault="007515EA" w:rsidP="007515EA">
      <w:pPr>
        <w:pStyle w:val="Pis"/>
        <w:jc w:val="both"/>
        <w:rPr>
          <w:sz w:val="24"/>
          <w:szCs w:val="24"/>
        </w:rPr>
      </w:pPr>
      <w:r w:rsidRPr="007515EA">
        <w:rPr>
          <w:sz w:val="24"/>
          <w:szCs w:val="24"/>
        </w:rPr>
        <w:t>1</w:t>
      </w:r>
      <w:r w:rsidR="00745F1D">
        <w:rPr>
          <w:sz w:val="24"/>
          <w:szCs w:val="24"/>
        </w:rPr>
        <w:t>1</w:t>
      </w:r>
      <w:r w:rsidRPr="007515EA">
        <w:rPr>
          <w:sz w:val="24"/>
          <w:szCs w:val="24"/>
        </w:rPr>
        <w:t>.</w:t>
      </w:r>
      <w:r w:rsidR="008F1DC8">
        <w:rPr>
          <w:sz w:val="24"/>
          <w:szCs w:val="24"/>
        </w:rPr>
        <w:t>3</w:t>
      </w:r>
      <w:r w:rsidRPr="007515EA">
        <w:rPr>
          <w:sz w:val="24"/>
          <w:szCs w:val="24"/>
        </w:rPr>
        <w:t>. Projektdokumentatsioon peab olema koostatud või kontrollitud projekteerimises pädevate ja vastavat kutsetunnistust omavate spetsialistide poolt ning koostatud vastavalt tehnilistele tingimustele;</w:t>
      </w:r>
    </w:p>
    <w:p w14:paraId="4A036A4D" w14:textId="16DFF84C" w:rsidR="007515EA" w:rsidRPr="007515EA" w:rsidRDefault="007515EA" w:rsidP="007515EA">
      <w:pPr>
        <w:pStyle w:val="Pis"/>
        <w:jc w:val="both"/>
        <w:rPr>
          <w:sz w:val="24"/>
          <w:szCs w:val="24"/>
        </w:rPr>
      </w:pPr>
      <w:r w:rsidRPr="007515EA">
        <w:rPr>
          <w:sz w:val="24"/>
          <w:szCs w:val="24"/>
        </w:rPr>
        <w:t>1</w:t>
      </w:r>
      <w:r w:rsidR="00745F1D">
        <w:rPr>
          <w:sz w:val="24"/>
          <w:szCs w:val="24"/>
        </w:rPr>
        <w:t>1</w:t>
      </w:r>
      <w:r w:rsidRPr="007515EA">
        <w:rPr>
          <w:sz w:val="24"/>
          <w:szCs w:val="24"/>
        </w:rPr>
        <w:t>.</w:t>
      </w:r>
      <w:r w:rsidR="008F1DC8">
        <w:rPr>
          <w:sz w:val="24"/>
          <w:szCs w:val="24"/>
        </w:rPr>
        <w:t>4</w:t>
      </w:r>
      <w:r w:rsidRPr="007515EA">
        <w:rPr>
          <w:sz w:val="24"/>
          <w:szCs w:val="24"/>
        </w:rPr>
        <w:t>. Ehitusprojekti koosseisu lisada väljastatud projekteerimistingimused;</w:t>
      </w:r>
    </w:p>
    <w:p w14:paraId="22D983CF" w14:textId="77777777" w:rsidR="009013C0" w:rsidRPr="007515EA" w:rsidRDefault="009013C0" w:rsidP="007515EA">
      <w:pPr>
        <w:pStyle w:val="Pis"/>
        <w:jc w:val="both"/>
        <w:rPr>
          <w:sz w:val="24"/>
          <w:szCs w:val="24"/>
        </w:rPr>
      </w:pPr>
    </w:p>
    <w:p w14:paraId="5828AD58" w14:textId="69B7D0D7" w:rsidR="007515EA" w:rsidRPr="007515EA" w:rsidRDefault="007515EA" w:rsidP="007515EA">
      <w:pPr>
        <w:pStyle w:val="Pis"/>
        <w:jc w:val="both"/>
        <w:rPr>
          <w:b/>
          <w:bCs/>
          <w:sz w:val="24"/>
          <w:szCs w:val="24"/>
        </w:rPr>
      </w:pPr>
      <w:r w:rsidRPr="007515EA">
        <w:rPr>
          <w:b/>
          <w:bCs/>
          <w:sz w:val="24"/>
          <w:szCs w:val="24"/>
        </w:rPr>
        <w:t>1</w:t>
      </w:r>
      <w:r w:rsidR="00745F1D">
        <w:rPr>
          <w:b/>
          <w:bCs/>
          <w:sz w:val="24"/>
          <w:szCs w:val="24"/>
        </w:rPr>
        <w:t>2</w:t>
      </w:r>
      <w:r w:rsidRPr="007515EA">
        <w:rPr>
          <w:b/>
          <w:bCs/>
          <w:sz w:val="24"/>
          <w:szCs w:val="24"/>
        </w:rPr>
        <w:t xml:space="preserve">. </w:t>
      </w:r>
      <w:r w:rsidR="000A5EB0">
        <w:rPr>
          <w:b/>
          <w:bCs/>
          <w:sz w:val="24"/>
          <w:szCs w:val="24"/>
        </w:rPr>
        <w:t>Ehitusp</w:t>
      </w:r>
      <w:r w:rsidRPr="007515EA">
        <w:rPr>
          <w:b/>
          <w:bCs/>
          <w:sz w:val="24"/>
          <w:szCs w:val="24"/>
        </w:rPr>
        <w:t>rojekti kooskõlastamine ja koostöö</w:t>
      </w:r>
    </w:p>
    <w:p w14:paraId="2B8EF6BE" w14:textId="67AA16FA" w:rsidR="007515EA" w:rsidRPr="007515EA" w:rsidRDefault="007515EA" w:rsidP="007515EA">
      <w:pPr>
        <w:pStyle w:val="Pis"/>
        <w:jc w:val="both"/>
        <w:rPr>
          <w:sz w:val="24"/>
          <w:szCs w:val="24"/>
        </w:rPr>
      </w:pPr>
      <w:r w:rsidRPr="007515EA">
        <w:rPr>
          <w:sz w:val="24"/>
          <w:szCs w:val="24"/>
        </w:rPr>
        <w:t xml:space="preserve">12.1. </w:t>
      </w:r>
      <w:r w:rsidR="009013C0">
        <w:rPr>
          <w:sz w:val="24"/>
          <w:szCs w:val="24"/>
        </w:rPr>
        <w:t>Keskkonnaamet (Lahemaa rahvuspark</w:t>
      </w:r>
      <w:r w:rsidR="00AF08A3">
        <w:rPr>
          <w:sz w:val="24"/>
          <w:szCs w:val="24"/>
        </w:rPr>
        <w:t xml:space="preserve">, </w:t>
      </w:r>
      <w:r w:rsidR="007F3416">
        <w:rPr>
          <w:sz w:val="24"/>
          <w:szCs w:val="24"/>
        </w:rPr>
        <w:t xml:space="preserve">Eru oja </w:t>
      </w:r>
      <w:r w:rsidR="00AF08A3">
        <w:rPr>
          <w:sz w:val="24"/>
          <w:szCs w:val="24"/>
        </w:rPr>
        <w:t>ehituskeeluvöönd</w:t>
      </w:r>
      <w:r w:rsidR="009013C0">
        <w:rPr>
          <w:sz w:val="24"/>
          <w:szCs w:val="24"/>
        </w:rPr>
        <w:t>)</w:t>
      </w:r>
      <w:r w:rsidRPr="007515EA">
        <w:rPr>
          <w:sz w:val="24"/>
          <w:szCs w:val="24"/>
        </w:rPr>
        <w:t>;</w:t>
      </w:r>
    </w:p>
    <w:p w14:paraId="269C8E79" w14:textId="348634B7" w:rsidR="007515EA" w:rsidRPr="007515EA" w:rsidRDefault="007515EA" w:rsidP="007515EA">
      <w:pPr>
        <w:pStyle w:val="Pis"/>
        <w:jc w:val="both"/>
        <w:rPr>
          <w:sz w:val="24"/>
          <w:szCs w:val="24"/>
        </w:rPr>
      </w:pPr>
      <w:r w:rsidRPr="007515EA">
        <w:rPr>
          <w:sz w:val="24"/>
          <w:szCs w:val="24"/>
        </w:rPr>
        <w:t xml:space="preserve">12.2. </w:t>
      </w:r>
      <w:r w:rsidR="000A5EB0">
        <w:rPr>
          <w:sz w:val="24"/>
          <w:szCs w:val="24"/>
        </w:rPr>
        <w:t>Elektrilevi OÜ</w:t>
      </w:r>
      <w:r w:rsidRPr="007515EA">
        <w:rPr>
          <w:sz w:val="24"/>
          <w:szCs w:val="24"/>
        </w:rPr>
        <w:t xml:space="preserve"> (</w:t>
      </w:r>
      <w:r w:rsidR="000A5EB0">
        <w:rPr>
          <w:sz w:val="24"/>
          <w:szCs w:val="24"/>
        </w:rPr>
        <w:t>maakaabelliin</w:t>
      </w:r>
      <w:r w:rsidRPr="007515EA">
        <w:rPr>
          <w:sz w:val="24"/>
          <w:szCs w:val="24"/>
        </w:rPr>
        <w:t>);</w:t>
      </w:r>
    </w:p>
    <w:p w14:paraId="39BC8AD9" w14:textId="1310B865" w:rsidR="007515EA" w:rsidRDefault="007515EA" w:rsidP="007515EA">
      <w:pPr>
        <w:pStyle w:val="Pis"/>
        <w:jc w:val="both"/>
        <w:rPr>
          <w:sz w:val="24"/>
          <w:szCs w:val="24"/>
        </w:rPr>
      </w:pPr>
      <w:r w:rsidRPr="007515EA">
        <w:rPr>
          <w:sz w:val="24"/>
          <w:szCs w:val="24"/>
        </w:rPr>
        <w:t xml:space="preserve">12.3. </w:t>
      </w:r>
      <w:r w:rsidR="000A5EB0">
        <w:rPr>
          <w:sz w:val="24"/>
          <w:szCs w:val="24"/>
        </w:rPr>
        <w:t>Päästeamet</w:t>
      </w:r>
      <w:r w:rsidRPr="007515EA">
        <w:rPr>
          <w:sz w:val="24"/>
          <w:szCs w:val="24"/>
        </w:rPr>
        <w:t xml:space="preserve"> (</w:t>
      </w:r>
      <w:r w:rsidR="00652053">
        <w:rPr>
          <w:sz w:val="24"/>
          <w:szCs w:val="24"/>
        </w:rPr>
        <w:t xml:space="preserve">vajadusel </w:t>
      </w:r>
      <w:r w:rsidRPr="007515EA">
        <w:rPr>
          <w:sz w:val="24"/>
          <w:szCs w:val="24"/>
        </w:rPr>
        <w:t>a</w:t>
      </w:r>
      <w:r w:rsidR="000A5EB0">
        <w:rPr>
          <w:sz w:val="24"/>
          <w:szCs w:val="24"/>
        </w:rPr>
        <w:t>rvamuse avaldamiseks operatiivsõidukite juurdepääsu osas</w:t>
      </w:r>
      <w:r w:rsidRPr="007515EA">
        <w:rPr>
          <w:sz w:val="24"/>
          <w:szCs w:val="24"/>
        </w:rPr>
        <w:t>);</w:t>
      </w:r>
    </w:p>
    <w:p w14:paraId="0C808AFE" w14:textId="3128AFE5" w:rsidR="00661D57" w:rsidRDefault="00661D57" w:rsidP="007515EA">
      <w:pPr>
        <w:pStyle w:val="Pis"/>
        <w:jc w:val="both"/>
        <w:rPr>
          <w:sz w:val="24"/>
          <w:szCs w:val="24"/>
        </w:rPr>
      </w:pPr>
      <w:r>
        <w:rPr>
          <w:sz w:val="24"/>
          <w:szCs w:val="24"/>
        </w:rPr>
        <w:t>12.4. Transpordiamet (</w:t>
      </w:r>
      <w:r w:rsidR="00652053">
        <w:rPr>
          <w:sz w:val="24"/>
          <w:szCs w:val="24"/>
        </w:rPr>
        <w:t xml:space="preserve">vajadusel </w:t>
      </w:r>
      <w:r>
        <w:rPr>
          <w:sz w:val="24"/>
          <w:szCs w:val="24"/>
        </w:rPr>
        <w:t>arvamuse avaldamiseks);</w:t>
      </w:r>
    </w:p>
    <w:p w14:paraId="612C510F" w14:textId="153AEC77" w:rsidR="00AF5B9B" w:rsidRPr="007515EA" w:rsidRDefault="00AF5B9B" w:rsidP="007515EA">
      <w:pPr>
        <w:pStyle w:val="Pis"/>
        <w:jc w:val="both"/>
        <w:rPr>
          <w:sz w:val="24"/>
          <w:szCs w:val="24"/>
        </w:rPr>
      </w:pPr>
      <w:r>
        <w:rPr>
          <w:sz w:val="24"/>
          <w:szCs w:val="24"/>
        </w:rPr>
        <w:t xml:space="preserve">12.5. </w:t>
      </w:r>
      <w:r w:rsidRPr="00AF5B9B">
        <w:rPr>
          <w:sz w:val="24"/>
          <w:szCs w:val="24"/>
        </w:rPr>
        <w:t>Maa- ja Ruumiamet (vajadusel geodeetiliste ja katastriandmetega seotud küsimustes)</w:t>
      </w:r>
      <w:r>
        <w:rPr>
          <w:sz w:val="24"/>
          <w:szCs w:val="24"/>
        </w:rPr>
        <w:t>;</w:t>
      </w:r>
    </w:p>
    <w:p w14:paraId="117056EF" w14:textId="45D563DE" w:rsidR="007515EA" w:rsidRDefault="007515EA" w:rsidP="007515EA">
      <w:pPr>
        <w:pStyle w:val="Pis"/>
        <w:jc w:val="both"/>
        <w:rPr>
          <w:sz w:val="24"/>
          <w:szCs w:val="24"/>
        </w:rPr>
      </w:pPr>
      <w:r w:rsidRPr="007515EA">
        <w:rPr>
          <w:sz w:val="24"/>
          <w:szCs w:val="24"/>
        </w:rPr>
        <w:t>12.6. Projekteerimisalasse jäävate kinnistute omanikega tuleb teha koostööd;</w:t>
      </w:r>
    </w:p>
    <w:p w14:paraId="3494831A" w14:textId="77777777" w:rsidR="000A5EB0" w:rsidRDefault="000A5EB0" w:rsidP="007515EA">
      <w:pPr>
        <w:pStyle w:val="Pis"/>
        <w:jc w:val="both"/>
        <w:rPr>
          <w:sz w:val="24"/>
          <w:szCs w:val="24"/>
        </w:rPr>
      </w:pPr>
    </w:p>
    <w:p w14:paraId="1557D186" w14:textId="14E98532" w:rsidR="000A5EB0" w:rsidRDefault="000A5EB0" w:rsidP="007515EA">
      <w:pPr>
        <w:pStyle w:val="Pis"/>
        <w:jc w:val="both"/>
        <w:rPr>
          <w:b/>
          <w:bCs/>
          <w:sz w:val="24"/>
          <w:szCs w:val="24"/>
        </w:rPr>
      </w:pPr>
      <w:r w:rsidRPr="000A5EB0">
        <w:rPr>
          <w:b/>
          <w:bCs/>
          <w:sz w:val="24"/>
          <w:szCs w:val="24"/>
        </w:rPr>
        <w:t>1</w:t>
      </w:r>
      <w:r w:rsidR="00745F1D">
        <w:rPr>
          <w:b/>
          <w:bCs/>
          <w:sz w:val="24"/>
          <w:szCs w:val="24"/>
        </w:rPr>
        <w:t>3</w:t>
      </w:r>
      <w:r w:rsidRPr="000A5EB0">
        <w:rPr>
          <w:b/>
          <w:bCs/>
          <w:sz w:val="24"/>
          <w:szCs w:val="24"/>
        </w:rPr>
        <w:t>.Projekteerimistingimuste kehtivus</w:t>
      </w:r>
    </w:p>
    <w:p w14:paraId="5C494926" w14:textId="61212172" w:rsidR="00827154" w:rsidRPr="000A5EB0" w:rsidRDefault="00827154" w:rsidP="007515EA">
      <w:pPr>
        <w:pStyle w:val="Pis"/>
        <w:jc w:val="both"/>
        <w:rPr>
          <w:b/>
          <w:bCs/>
          <w:sz w:val="24"/>
          <w:szCs w:val="24"/>
        </w:rPr>
      </w:pPr>
      <w:r w:rsidRPr="00827154">
        <w:rPr>
          <w:sz w:val="24"/>
          <w:szCs w:val="24"/>
        </w:rPr>
        <w:t>1</w:t>
      </w:r>
      <w:r w:rsidR="00745F1D">
        <w:rPr>
          <w:sz w:val="24"/>
          <w:szCs w:val="24"/>
        </w:rPr>
        <w:t>3</w:t>
      </w:r>
      <w:r w:rsidRPr="00827154">
        <w:rPr>
          <w:sz w:val="24"/>
          <w:szCs w:val="24"/>
        </w:rPr>
        <w:t>.1.</w:t>
      </w:r>
      <w:r>
        <w:rPr>
          <w:b/>
          <w:bCs/>
          <w:sz w:val="24"/>
          <w:szCs w:val="24"/>
        </w:rPr>
        <w:t xml:space="preserve"> </w:t>
      </w:r>
      <w:r w:rsidRPr="00712ED3">
        <w:rPr>
          <w:sz w:val="24"/>
          <w:szCs w:val="24"/>
        </w:rPr>
        <w:t>Projekteerimistingimused kehtivad viis aastat;</w:t>
      </w:r>
    </w:p>
    <w:p w14:paraId="1DC3D6D5" w14:textId="04F3C69B" w:rsidR="007515EA" w:rsidRPr="007515EA" w:rsidRDefault="007515EA" w:rsidP="007515EA">
      <w:pPr>
        <w:pStyle w:val="Pis"/>
        <w:jc w:val="both"/>
        <w:rPr>
          <w:sz w:val="24"/>
          <w:szCs w:val="24"/>
        </w:rPr>
      </w:pPr>
    </w:p>
    <w:p w14:paraId="7D157235" w14:textId="7FEC6C7E" w:rsidR="007515EA" w:rsidRDefault="007515EA" w:rsidP="007515EA">
      <w:pPr>
        <w:pStyle w:val="Pis"/>
        <w:jc w:val="both"/>
        <w:rPr>
          <w:b/>
          <w:bCs/>
          <w:sz w:val="24"/>
          <w:szCs w:val="24"/>
        </w:rPr>
      </w:pPr>
      <w:r w:rsidRPr="007515EA">
        <w:rPr>
          <w:b/>
          <w:bCs/>
          <w:sz w:val="24"/>
          <w:szCs w:val="24"/>
        </w:rPr>
        <w:t>1</w:t>
      </w:r>
      <w:r w:rsidR="00745F1D">
        <w:rPr>
          <w:b/>
          <w:bCs/>
          <w:sz w:val="24"/>
          <w:szCs w:val="24"/>
        </w:rPr>
        <w:t>4</w:t>
      </w:r>
      <w:r w:rsidRPr="007515EA">
        <w:rPr>
          <w:b/>
          <w:bCs/>
          <w:sz w:val="24"/>
          <w:szCs w:val="24"/>
        </w:rPr>
        <w:t xml:space="preserve">. </w:t>
      </w:r>
      <w:r w:rsidR="009013C0">
        <w:rPr>
          <w:b/>
          <w:bCs/>
          <w:sz w:val="24"/>
          <w:szCs w:val="24"/>
        </w:rPr>
        <w:t>Ehitusp</w:t>
      </w:r>
      <w:r w:rsidRPr="007515EA">
        <w:rPr>
          <w:b/>
          <w:bCs/>
          <w:sz w:val="24"/>
          <w:szCs w:val="24"/>
        </w:rPr>
        <w:t>rojekti esitamine</w:t>
      </w:r>
    </w:p>
    <w:p w14:paraId="6DB2211E" w14:textId="43E8565B" w:rsidR="009013C0" w:rsidRPr="00712ED3" w:rsidRDefault="009013C0" w:rsidP="009013C0">
      <w:pPr>
        <w:tabs>
          <w:tab w:val="left" w:pos="5245"/>
        </w:tabs>
        <w:jc w:val="both"/>
        <w:rPr>
          <w:sz w:val="24"/>
          <w:szCs w:val="24"/>
        </w:rPr>
      </w:pPr>
      <w:r w:rsidRPr="009013C0">
        <w:rPr>
          <w:sz w:val="24"/>
          <w:szCs w:val="24"/>
        </w:rPr>
        <w:t>1</w:t>
      </w:r>
      <w:r w:rsidR="00745F1D">
        <w:rPr>
          <w:sz w:val="24"/>
          <w:szCs w:val="24"/>
        </w:rPr>
        <w:t>4</w:t>
      </w:r>
      <w:r w:rsidRPr="009013C0">
        <w:rPr>
          <w:sz w:val="24"/>
          <w:szCs w:val="24"/>
        </w:rPr>
        <w:t>.1</w:t>
      </w:r>
      <w:r w:rsidR="00827154">
        <w:rPr>
          <w:sz w:val="24"/>
          <w:szCs w:val="24"/>
        </w:rPr>
        <w:t>.</w:t>
      </w:r>
      <w:r>
        <w:rPr>
          <w:b/>
          <w:bCs/>
          <w:sz w:val="24"/>
          <w:szCs w:val="24"/>
        </w:rPr>
        <w:t xml:space="preserve"> </w:t>
      </w:r>
      <w:r w:rsidRPr="00712ED3">
        <w:rPr>
          <w:sz w:val="24"/>
          <w:szCs w:val="24"/>
        </w:rPr>
        <w:t>Ehitusloa taotlus esitada koos digitaalse vormistamise nõuetele vastava ehitusprojektiga       ehitiste oluliste tehniliste andmete, ehitise koordinaatide ja riigilõivu maksekorralduse väljavõttega läbi Ehitisregistri keskkonna (</w:t>
      </w:r>
      <w:hyperlink r:id="rId8" w:history="1">
        <w:r w:rsidRPr="00712ED3">
          <w:rPr>
            <w:rStyle w:val="Hperlink"/>
            <w:sz w:val="24"/>
            <w:szCs w:val="24"/>
          </w:rPr>
          <w:t>www.ehr.ee</w:t>
        </w:r>
      </w:hyperlink>
      <w:r w:rsidRPr="00712ED3">
        <w:rPr>
          <w:sz w:val="24"/>
          <w:szCs w:val="24"/>
        </w:rPr>
        <w:t>) Haljala Vallavalitsusele;</w:t>
      </w:r>
    </w:p>
    <w:p w14:paraId="2C146096" w14:textId="46BB83ED" w:rsidR="009013C0" w:rsidRDefault="009013C0" w:rsidP="009013C0">
      <w:pPr>
        <w:tabs>
          <w:tab w:val="left" w:pos="5245"/>
        </w:tabs>
        <w:jc w:val="both"/>
        <w:rPr>
          <w:sz w:val="24"/>
          <w:szCs w:val="24"/>
        </w:rPr>
      </w:pPr>
      <w:r w:rsidRPr="009013C0">
        <w:rPr>
          <w:sz w:val="24"/>
          <w:szCs w:val="24"/>
        </w:rPr>
        <w:t>1</w:t>
      </w:r>
      <w:r w:rsidR="00745F1D">
        <w:rPr>
          <w:sz w:val="24"/>
          <w:szCs w:val="24"/>
        </w:rPr>
        <w:t>4</w:t>
      </w:r>
      <w:r w:rsidRPr="009013C0">
        <w:rPr>
          <w:sz w:val="24"/>
          <w:szCs w:val="24"/>
        </w:rPr>
        <w:t>.2</w:t>
      </w:r>
      <w:r w:rsidR="00827154">
        <w:rPr>
          <w:sz w:val="24"/>
          <w:szCs w:val="24"/>
        </w:rPr>
        <w:t>.</w:t>
      </w:r>
      <w:r>
        <w:rPr>
          <w:b/>
          <w:bCs/>
          <w:sz w:val="24"/>
          <w:szCs w:val="24"/>
        </w:rPr>
        <w:t xml:space="preserve"> </w:t>
      </w:r>
      <w:r w:rsidRPr="00712ED3">
        <w:rPr>
          <w:sz w:val="24"/>
          <w:szCs w:val="24"/>
        </w:rPr>
        <w:t>Ehitusloa taotlemiseks tuleb täita ametkondade ja tehnovõrkude valdajate nõuded; ehitusprojekti kooskõlastused menetleda läbi Ehitisregistri, vajadusel taotleja hangib tarvilikud kooskõlastused ning kannab kõik kulud</w:t>
      </w:r>
      <w:r w:rsidR="00AF5B9B">
        <w:rPr>
          <w:sz w:val="24"/>
          <w:szCs w:val="24"/>
        </w:rPr>
        <w:t xml:space="preserve">. </w:t>
      </w:r>
      <w:r w:rsidR="00AF5B9B" w:rsidRPr="00AF5B9B">
        <w:rPr>
          <w:sz w:val="24"/>
          <w:szCs w:val="24"/>
        </w:rPr>
        <w:t xml:space="preserve">Ehitusprojekti juurde tuleb lisada kõik </w:t>
      </w:r>
      <w:r w:rsidR="00AF5B9B">
        <w:rPr>
          <w:sz w:val="24"/>
          <w:szCs w:val="24"/>
        </w:rPr>
        <w:t>ehitisregistrivälised</w:t>
      </w:r>
      <w:r w:rsidR="00AF5B9B" w:rsidRPr="00AF5B9B">
        <w:rPr>
          <w:sz w:val="24"/>
          <w:szCs w:val="24"/>
        </w:rPr>
        <w:t xml:space="preserve"> kooskõlastused, arvamused ja tehnilised tingimused või tõendid nende taotlemise kohta vastavalt õigusaktidele.</w:t>
      </w:r>
    </w:p>
    <w:p w14:paraId="3EDD3379" w14:textId="77777777" w:rsidR="0001607C" w:rsidRDefault="0001607C" w:rsidP="009013C0">
      <w:pPr>
        <w:tabs>
          <w:tab w:val="left" w:pos="5245"/>
        </w:tabs>
        <w:jc w:val="both"/>
        <w:rPr>
          <w:sz w:val="24"/>
          <w:szCs w:val="24"/>
        </w:rPr>
      </w:pPr>
    </w:p>
    <w:p w14:paraId="43C97763" w14:textId="0C55BD4C" w:rsidR="0001607C" w:rsidRPr="0001607C" w:rsidRDefault="0001607C" w:rsidP="009013C0">
      <w:pPr>
        <w:tabs>
          <w:tab w:val="left" w:pos="5245"/>
        </w:tabs>
        <w:jc w:val="both"/>
        <w:rPr>
          <w:b/>
          <w:bCs/>
          <w:sz w:val="24"/>
          <w:szCs w:val="24"/>
        </w:rPr>
      </w:pPr>
      <w:r w:rsidRPr="0001607C">
        <w:rPr>
          <w:b/>
          <w:bCs/>
          <w:sz w:val="24"/>
          <w:szCs w:val="24"/>
        </w:rPr>
        <w:t xml:space="preserve">15.Muu </w:t>
      </w:r>
    </w:p>
    <w:p w14:paraId="0653EF50" w14:textId="3B0185D1" w:rsidR="0001607C" w:rsidRPr="00A2378E" w:rsidRDefault="0001607C" w:rsidP="009013C0">
      <w:pPr>
        <w:tabs>
          <w:tab w:val="left" w:pos="5245"/>
        </w:tabs>
        <w:jc w:val="both"/>
        <w:rPr>
          <w:color w:val="EE0000"/>
          <w:sz w:val="24"/>
          <w:szCs w:val="24"/>
        </w:rPr>
      </w:pPr>
      <w:r>
        <w:rPr>
          <w:sz w:val="24"/>
          <w:szCs w:val="24"/>
        </w:rPr>
        <w:t xml:space="preserve">15.1 </w:t>
      </w:r>
      <w:r w:rsidR="009B0FF6">
        <w:rPr>
          <w:sz w:val="24"/>
          <w:szCs w:val="24"/>
        </w:rPr>
        <w:t>Edaspidises etapis</w:t>
      </w:r>
      <w:r w:rsidR="00552314" w:rsidRPr="00552314">
        <w:rPr>
          <w:sz w:val="24"/>
          <w:szCs w:val="24"/>
        </w:rPr>
        <w:t xml:space="preserve"> hinnatakse tee rajamiseks vajalike asjaõiguslike või avalik-õiguslike kasutusõiguste seadmise vajadust.</w:t>
      </w:r>
    </w:p>
    <w:p w14:paraId="3F26309F" w14:textId="77777777" w:rsidR="0001607C" w:rsidRPr="00712ED3" w:rsidRDefault="0001607C" w:rsidP="009013C0">
      <w:pPr>
        <w:tabs>
          <w:tab w:val="left" w:pos="5245"/>
        </w:tabs>
        <w:jc w:val="both"/>
        <w:rPr>
          <w:sz w:val="24"/>
          <w:szCs w:val="24"/>
        </w:rPr>
      </w:pPr>
    </w:p>
    <w:p w14:paraId="6F0F4EEB" w14:textId="77777777" w:rsidR="00F320E3" w:rsidRDefault="00F320E3" w:rsidP="00827154">
      <w:pPr>
        <w:rPr>
          <w:sz w:val="24"/>
          <w:szCs w:val="24"/>
        </w:rPr>
      </w:pPr>
    </w:p>
    <w:p w14:paraId="2384FD6B" w14:textId="3EC7E4A6" w:rsidR="007515EA" w:rsidRPr="007515EA" w:rsidRDefault="007515EA" w:rsidP="007515EA">
      <w:pPr>
        <w:rPr>
          <w:sz w:val="24"/>
          <w:szCs w:val="24"/>
        </w:rPr>
      </w:pPr>
      <w:r>
        <w:rPr>
          <w:sz w:val="24"/>
          <w:szCs w:val="24"/>
        </w:rPr>
        <w:t>Tiit Jõgi</w:t>
      </w:r>
    </w:p>
    <w:p w14:paraId="3FFABA54" w14:textId="77777777" w:rsidR="007515EA" w:rsidRPr="007515EA" w:rsidRDefault="007515EA" w:rsidP="007515EA">
      <w:pPr>
        <w:rPr>
          <w:sz w:val="24"/>
          <w:szCs w:val="24"/>
        </w:rPr>
      </w:pPr>
      <w:r w:rsidRPr="007515EA">
        <w:rPr>
          <w:sz w:val="24"/>
          <w:szCs w:val="24"/>
        </w:rPr>
        <w:t>ehitusspetsialist</w:t>
      </w:r>
    </w:p>
    <w:p w14:paraId="499A4134" w14:textId="77777777" w:rsidR="001F49D2" w:rsidRDefault="007515EA" w:rsidP="007515EA">
      <w:pPr>
        <w:rPr>
          <w:sz w:val="24"/>
          <w:szCs w:val="24"/>
        </w:rPr>
      </w:pPr>
      <w:r w:rsidRPr="007515EA">
        <w:rPr>
          <w:sz w:val="24"/>
          <w:szCs w:val="24"/>
        </w:rPr>
        <w:t>5</w:t>
      </w:r>
      <w:r w:rsidR="00A91378">
        <w:rPr>
          <w:sz w:val="24"/>
          <w:szCs w:val="24"/>
        </w:rPr>
        <w:t>697 3137</w:t>
      </w:r>
      <w:r w:rsidR="00827154">
        <w:rPr>
          <w:sz w:val="24"/>
          <w:szCs w:val="24"/>
        </w:rPr>
        <w:t xml:space="preserve">; </w:t>
      </w:r>
      <w:hyperlink r:id="rId9" w:history="1">
        <w:r w:rsidR="00827154" w:rsidRPr="00AD6D33">
          <w:rPr>
            <w:rStyle w:val="Hperlink"/>
            <w:sz w:val="24"/>
            <w:szCs w:val="24"/>
          </w:rPr>
          <w:t>tiit.jogi@haljala.ee</w:t>
        </w:r>
      </w:hyperlink>
      <w:r w:rsidR="00306B3C" w:rsidRPr="00245A36">
        <w:rPr>
          <w:sz w:val="24"/>
          <w:szCs w:val="24"/>
        </w:rPr>
        <w:tab/>
      </w:r>
    </w:p>
    <w:p w14:paraId="2DFAAA85" w14:textId="77777777" w:rsidR="001F49D2" w:rsidRDefault="001F49D2" w:rsidP="007515EA">
      <w:pPr>
        <w:rPr>
          <w:sz w:val="24"/>
          <w:szCs w:val="24"/>
        </w:rPr>
      </w:pPr>
    </w:p>
    <w:p w14:paraId="50BE0C11" w14:textId="77777777" w:rsidR="001F49D2" w:rsidRDefault="001F49D2" w:rsidP="007515EA">
      <w:pPr>
        <w:rPr>
          <w:sz w:val="24"/>
          <w:szCs w:val="24"/>
        </w:rPr>
      </w:pPr>
    </w:p>
    <w:p w14:paraId="639485D4" w14:textId="77777777" w:rsidR="001F49D2" w:rsidRDefault="001F49D2" w:rsidP="007515EA">
      <w:pPr>
        <w:rPr>
          <w:sz w:val="24"/>
          <w:szCs w:val="24"/>
        </w:rPr>
      </w:pPr>
    </w:p>
    <w:p w14:paraId="2A98F6C0" w14:textId="77777777" w:rsidR="001F49D2" w:rsidRDefault="001F49D2" w:rsidP="007515EA">
      <w:pPr>
        <w:rPr>
          <w:sz w:val="24"/>
          <w:szCs w:val="24"/>
        </w:rPr>
      </w:pPr>
    </w:p>
    <w:p w14:paraId="59C8ACFF" w14:textId="77777777" w:rsidR="00C66407" w:rsidRDefault="00C66407" w:rsidP="007515EA">
      <w:pPr>
        <w:rPr>
          <w:sz w:val="24"/>
          <w:szCs w:val="24"/>
        </w:rPr>
      </w:pPr>
    </w:p>
    <w:p w14:paraId="0DCFF0E1" w14:textId="77777777" w:rsidR="00C66407" w:rsidRDefault="00C66407" w:rsidP="007515EA">
      <w:pPr>
        <w:rPr>
          <w:sz w:val="24"/>
          <w:szCs w:val="24"/>
        </w:rPr>
      </w:pPr>
    </w:p>
    <w:p w14:paraId="4C304B2E" w14:textId="77777777" w:rsidR="00C66407" w:rsidRDefault="00C66407" w:rsidP="007515EA">
      <w:pPr>
        <w:rPr>
          <w:sz w:val="24"/>
          <w:szCs w:val="24"/>
        </w:rPr>
      </w:pPr>
    </w:p>
    <w:p w14:paraId="4E1C5846" w14:textId="77777777" w:rsidR="00C66407" w:rsidRDefault="00C66407" w:rsidP="007515EA">
      <w:pPr>
        <w:rPr>
          <w:sz w:val="24"/>
          <w:szCs w:val="24"/>
        </w:rPr>
      </w:pPr>
    </w:p>
    <w:p w14:paraId="5808182A" w14:textId="399CDCB9" w:rsidR="0009240A" w:rsidRDefault="0009240A" w:rsidP="0009240A">
      <w:pPr>
        <w:pStyle w:val="Pis"/>
        <w:jc w:val="both"/>
        <w:rPr>
          <w:sz w:val="24"/>
          <w:szCs w:val="24"/>
        </w:rPr>
      </w:pPr>
    </w:p>
    <w:p w14:paraId="7A4D7B8E" w14:textId="6AFB2E7E" w:rsidR="0009240A" w:rsidRPr="00F320E3" w:rsidRDefault="0009240A" w:rsidP="0009240A">
      <w:pPr>
        <w:pStyle w:val="Pis"/>
        <w:jc w:val="both"/>
        <w:rPr>
          <w:sz w:val="24"/>
          <w:szCs w:val="24"/>
        </w:rPr>
      </w:pPr>
      <w:r>
        <w:rPr>
          <w:sz w:val="24"/>
          <w:szCs w:val="24"/>
        </w:rPr>
        <w:t xml:space="preserve">                                                </w:t>
      </w:r>
      <w:r w:rsidRPr="00715636">
        <w:rPr>
          <w:sz w:val="24"/>
          <w:szCs w:val="24"/>
        </w:rPr>
        <w:t>“</w:t>
      </w:r>
      <w:r w:rsidRPr="00F320E3">
        <w:t xml:space="preserve"> </w:t>
      </w:r>
      <w:r w:rsidRPr="00F320E3">
        <w:rPr>
          <w:sz w:val="24"/>
          <w:szCs w:val="24"/>
        </w:rPr>
        <w:t xml:space="preserve">Projekteerimistingimuste andmine </w:t>
      </w:r>
      <w:r>
        <w:rPr>
          <w:sz w:val="24"/>
          <w:szCs w:val="24"/>
        </w:rPr>
        <w:t xml:space="preserve">Eru küla tee ja Eru ranna </w:t>
      </w:r>
    </w:p>
    <w:p w14:paraId="098A0015" w14:textId="77777777" w:rsidR="0009240A" w:rsidRDefault="0009240A" w:rsidP="0009240A">
      <w:pPr>
        <w:pStyle w:val="Pis"/>
        <w:jc w:val="both"/>
        <w:rPr>
          <w:sz w:val="24"/>
          <w:szCs w:val="24"/>
        </w:rPr>
      </w:pPr>
      <w:r>
        <w:rPr>
          <w:sz w:val="24"/>
          <w:szCs w:val="24"/>
        </w:rPr>
        <w:t xml:space="preserve">                                                 </w:t>
      </w:r>
      <w:r w:rsidRPr="00F320E3">
        <w:rPr>
          <w:sz w:val="24"/>
          <w:szCs w:val="24"/>
        </w:rPr>
        <w:t>tee vahelise ühendustee kavandamiseks Arni ja Pääsukese</w:t>
      </w:r>
      <w:r>
        <w:rPr>
          <w:sz w:val="24"/>
          <w:szCs w:val="24"/>
        </w:rPr>
        <w:t xml:space="preserve"> </w:t>
      </w:r>
    </w:p>
    <w:p w14:paraId="0E31E519" w14:textId="15FF00A7" w:rsidR="0009240A" w:rsidRDefault="0009240A" w:rsidP="0009240A">
      <w:pPr>
        <w:pStyle w:val="Pis"/>
        <w:jc w:val="both"/>
        <w:rPr>
          <w:sz w:val="24"/>
          <w:szCs w:val="24"/>
        </w:rPr>
      </w:pPr>
      <w:r>
        <w:rPr>
          <w:sz w:val="24"/>
          <w:szCs w:val="24"/>
        </w:rPr>
        <w:t xml:space="preserve">                                                 kinnisasjadel’’</w:t>
      </w:r>
      <w:r w:rsidR="00536258">
        <w:rPr>
          <w:sz w:val="24"/>
          <w:szCs w:val="24"/>
        </w:rPr>
        <w:t xml:space="preserve"> asendiplaan</w:t>
      </w:r>
    </w:p>
    <w:p w14:paraId="2B2E9DCA" w14:textId="77777777" w:rsidR="0009240A" w:rsidRPr="00715636" w:rsidRDefault="0009240A" w:rsidP="0009240A">
      <w:pPr>
        <w:pStyle w:val="Pis"/>
        <w:rPr>
          <w:sz w:val="24"/>
          <w:szCs w:val="24"/>
        </w:rPr>
      </w:pPr>
      <w:r>
        <w:rPr>
          <w:sz w:val="24"/>
          <w:szCs w:val="24"/>
        </w:rPr>
        <w:t xml:space="preserve">                                    </w:t>
      </w:r>
      <w:r w:rsidRPr="00715636">
        <w:rPr>
          <w:sz w:val="24"/>
          <w:szCs w:val="24"/>
        </w:rPr>
        <w:t xml:space="preserve">   </w:t>
      </w:r>
      <w:r>
        <w:rPr>
          <w:sz w:val="24"/>
          <w:szCs w:val="24"/>
        </w:rPr>
        <w:t xml:space="preserve"> </w:t>
      </w:r>
    </w:p>
    <w:p w14:paraId="36682094" w14:textId="6973BDBA" w:rsidR="0009240A" w:rsidRDefault="0009240A" w:rsidP="0009240A">
      <w:pPr>
        <w:pStyle w:val="Pis"/>
        <w:jc w:val="both"/>
        <w:rPr>
          <w:sz w:val="24"/>
          <w:szCs w:val="24"/>
        </w:rPr>
      </w:pPr>
      <w:r w:rsidRPr="00715636">
        <w:rPr>
          <w:sz w:val="24"/>
          <w:szCs w:val="24"/>
        </w:rPr>
        <w:t xml:space="preserve">                                                                                                                              </w:t>
      </w:r>
      <w:r>
        <w:rPr>
          <w:sz w:val="24"/>
          <w:szCs w:val="24"/>
        </w:rPr>
        <w:t xml:space="preserve">            Lisa</w:t>
      </w:r>
      <w:r w:rsidRPr="00715636">
        <w:rPr>
          <w:sz w:val="24"/>
          <w:szCs w:val="24"/>
        </w:rPr>
        <w:t xml:space="preserve"> </w:t>
      </w:r>
      <w:r w:rsidR="00536258">
        <w:rPr>
          <w:sz w:val="24"/>
          <w:szCs w:val="24"/>
        </w:rPr>
        <w:t>2</w:t>
      </w:r>
      <w:r w:rsidRPr="00715636">
        <w:rPr>
          <w:sz w:val="24"/>
          <w:szCs w:val="24"/>
        </w:rPr>
        <w:t xml:space="preserve">  </w:t>
      </w:r>
    </w:p>
    <w:p w14:paraId="2A643DDA" w14:textId="77777777" w:rsidR="00CE2CF4" w:rsidRDefault="009452FD" w:rsidP="001F49D2">
      <w:pPr>
        <w:jc w:val="both"/>
        <w:rPr>
          <w:sz w:val="24"/>
          <w:szCs w:val="24"/>
        </w:rPr>
      </w:pPr>
      <w:r>
        <w:rPr>
          <w:sz w:val="24"/>
          <w:szCs w:val="24"/>
        </w:rPr>
        <w:t xml:space="preserve">                                                             </w:t>
      </w:r>
      <w:r w:rsidRPr="00245A36">
        <w:rPr>
          <w:sz w:val="24"/>
          <w:szCs w:val="24"/>
        </w:rPr>
        <w:tab/>
      </w:r>
      <w:r>
        <w:rPr>
          <w:sz w:val="24"/>
          <w:szCs w:val="24"/>
        </w:rPr>
        <w:t xml:space="preserve">                                                                                                                    </w:t>
      </w:r>
      <w:r w:rsidR="00306B3C" w:rsidRPr="00245A36">
        <w:rPr>
          <w:sz w:val="24"/>
          <w:szCs w:val="24"/>
        </w:rPr>
        <w:tab/>
      </w:r>
    </w:p>
    <w:p w14:paraId="08716830" w14:textId="77777777" w:rsidR="00CE2CF4" w:rsidRDefault="00CE2CF4" w:rsidP="001F49D2">
      <w:pPr>
        <w:jc w:val="both"/>
        <w:rPr>
          <w:sz w:val="24"/>
          <w:szCs w:val="24"/>
        </w:rPr>
      </w:pPr>
    </w:p>
    <w:p w14:paraId="1E3FBE57" w14:textId="4EAF010F" w:rsidR="00306B3C" w:rsidRPr="005E6434" w:rsidRDefault="007829BB" w:rsidP="001F49D2">
      <w:pPr>
        <w:jc w:val="both"/>
        <w:rPr>
          <w:sz w:val="24"/>
          <w:szCs w:val="24"/>
        </w:rPr>
      </w:pPr>
      <w:r>
        <w:rPr>
          <w:noProof/>
        </w:rPr>
        <w:drawing>
          <wp:inline distT="0" distB="0" distL="0" distR="0" wp14:anchorId="2AC881AE" wp14:editId="3BD8A3D2">
            <wp:extent cx="5412323" cy="2370406"/>
            <wp:effectExtent l="0" t="0" r="0" b="0"/>
            <wp:docPr id="6" name="Pil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05438" cy="2411187"/>
                    </a:xfrm>
                    <a:prstGeom prst="rect">
                      <a:avLst/>
                    </a:prstGeom>
                    <a:noFill/>
                    <a:ln>
                      <a:noFill/>
                    </a:ln>
                  </pic:spPr>
                </pic:pic>
              </a:graphicData>
            </a:graphic>
          </wp:inline>
        </w:drawing>
      </w:r>
      <w:r w:rsidR="00306B3C" w:rsidRPr="00245A36">
        <w:rPr>
          <w:sz w:val="24"/>
          <w:szCs w:val="24"/>
        </w:rPr>
        <w:tab/>
      </w:r>
      <w:r w:rsidR="00306B3C" w:rsidRPr="00245A36">
        <w:rPr>
          <w:sz w:val="24"/>
          <w:szCs w:val="24"/>
        </w:rPr>
        <w:tab/>
      </w:r>
    </w:p>
    <w:sectPr w:rsidR="00306B3C" w:rsidRPr="005E6434" w:rsidSect="00E07609">
      <w:headerReference w:type="first" r:id="rId11"/>
      <w:pgSz w:w="11906" w:h="16838"/>
      <w:pgMar w:top="1418" w:right="1134" w:bottom="1418" w:left="1701" w:header="850"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606A0" w14:textId="77777777" w:rsidR="00C667F4" w:rsidRDefault="00C667F4" w:rsidP="004F68A4">
      <w:r>
        <w:separator/>
      </w:r>
    </w:p>
  </w:endnote>
  <w:endnote w:type="continuationSeparator" w:id="0">
    <w:p w14:paraId="519F2E78" w14:textId="77777777" w:rsidR="00C667F4" w:rsidRDefault="00C667F4" w:rsidP="004F6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Roman">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Gilroy Light">
    <w:altName w:val="Calibri"/>
    <w:panose1 w:val="00000000000000000000"/>
    <w:charset w:val="00"/>
    <w:family w:val="modern"/>
    <w:notTrueType/>
    <w:pitch w:val="variable"/>
    <w:sig w:usb0="00000207" w:usb1="00000000" w:usb2="00000000" w:usb3="00000000" w:csb0="00000097"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A120F" w14:textId="77777777" w:rsidR="00C667F4" w:rsidRDefault="00C667F4" w:rsidP="004F68A4">
      <w:r>
        <w:separator/>
      </w:r>
    </w:p>
  </w:footnote>
  <w:footnote w:type="continuationSeparator" w:id="0">
    <w:p w14:paraId="742B6D43" w14:textId="77777777" w:rsidR="00C667F4" w:rsidRDefault="00C667F4" w:rsidP="004F68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97B10" w14:textId="77777777" w:rsidR="004F68A4" w:rsidRPr="00A170A9" w:rsidRDefault="004F68A4" w:rsidP="004F68A4">
    <w:pPr>
      <w:pStyle w:val="Pis"/>
      <w:rPr>
        <w:rFonts w:ascii="Gilroy Light" w:hAnsi="Gilroy Light"/>
        <w:b/>
        <w:bCs/>
        <w:sz w:val="36"/>
        <w:szCs w:val="36"/>
      </w:rPr>
    </w:pPr>
    <w:r w:rsidRPr="00A170A9">
      <w:rPr>
        <w:rFonts w:ascii="Gilroy Light" w:hAnsi="Gilroy Light"/>
        <w:b/>
        <w:bCs/>
        <w:noProof/>
        <w:sz w:val="36"/>
        <w:szCs w:val="36"/>
      </w:rPr>
      <w:drawing>
        <wp:anchor distT="0" distB="0" distL="114300" distR="114300" simplePos="0" relativeHeight="251659264" behindDoc="0" locked="0" layoutInCell="1" allowOverlap="1" wp14:anchorId="6F511F25" wp14:editId="1624BD43">
          <wp:simplePos x="0" y="0"/>
          <wp:positionH relativeFrom="margin">
            <wp:posOffset>-761521</wp:posOffset>
          </wp:positionH>
          <wp:positionV relativeFrom="topMargin">
            <wp:align>bottom</wp:align>
          </wp:positionV>
          <wp:extent cx="688975" cy="758825"/>
          <wp:effectExtent l="0" t="0" r="0" b="3175"/>
          <wp:wrapSquare wrapText="bothSides"/>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lt 1"/>
                  <pic:cNvPicPr/>
                </pic:nvPicPr>
                <pic:blipFill>
                  <a:blip r:embed="rId1">
                    <a:extLst>
                      <a:ext uri="{28A0092B-C50C-407E-A947-70E740481C1C}">
                        <a14:useLocalDpi xmlns:a14="http://schemas.microsoft.com/office/drawing/2010/main" val="0"/>
                      </a:ext>
                    </a:extLst>
                  </a:blip>
                  <a:stretch>
                    <a:fillRect/>
                  </a:stretch>
                </pic:blipFill>
                <pic:spPr>
                  <a:xfrm>
                    <a:off x="0" y="0"/>
                    <a:ext cx="688975" cy="758825"/>
                  </a:xfrm>
                  <a:prstGeom prst="rect">
                    <a:avLst/>
                  </a:prstGeom>
                </pic:spPr>
              </pic:pic>
            </a:graphicData>
          </a:graphic>
          <wp14:sizeRelH relativeFrom="margin">
            <wp14:pctWidth>0</wp14:pctWidth>
          </wp14:sizeRelH>
          <wp14:sizeRelV relativeFrom="margin">
            <wp14:pctHeight>0</wp14:pctHeight>
          </wp14:sizeRelV>
        </wp:anchor>
      </w:drawing>
    </w:r>
    <w:r w:rsidRPr="00A170A9">
      <w:rPr>
        <w:rFonts w:ascii="Gilroy Light" w:hAnsi="Gilroy Light"/>
        <w:b/>
        <w:bCs/>
        <w:sz w:val="36"/>
        <w:szCs w:val="36"/>
      </w:rPr>
      <w:t>H</w:t>
    </w:r>
    <w:r w:rsidR="005337BE" w:rsidRPr="00A170A9">
      <w:rPr>
        <w:rFonts w:ascii="Gilroy Light" w:hAnsi="Gilroy Light"/>
        <w:b/>
        <w:bCs/>
        <w:sz w:val="36"/>
        <w:szCs w:val="36"/>
      </w:rPr>
      <w:t>aljala</w:t>
    </w:r>
    <w:r w:rsidR="00535D2F" w:rsidRPr="00A170A9">
      <w:rPr>
        <w:rFonts w:ascii="Gilroy Light" w:hAnsi="Gilroy Light"/>
        <w:b/>
        <w:bCs/>
        <w:sz w:val="36"/>
        <w:szCs w:val="36"/>
      </w:rPr>
      <w:t xml:space="preserve"> </w:t>
    </w:r>
    <w:r w:rsidR="00317582" w:rsidRPr="00A170A9">
      <w:rPr>
        <w:rFonts w:ascii="Gilroy Light" w:hAnsi="Gilroy Light"/>
        <w:b/>
        <w:bCs/>
        <w:sz w:val="36"/>
        <w:szCs w:val="36"/>
      </w:rPr>
      <w:t>V</w:t>
    </w:r>
    <w:r w:rsidR="005337BE" w:rsidRPr="00A170A9">
      <w:rPr>
        <w:rFonts w:ascii="Gilroy Light" w:hAnsi="Gilroy Light"/>
        <w:b/>
        <w:bCs/>
        <w:sz w:val="36"/>
        <w:szCs w:val="36"/>
      </w:rPr>
      <w:t>allavalitsus</w:t>
    </w:r>
  </w:p>
  <w:p w14:paraId="0D92C033" w14:textId="77777777" w:rsidR="004F68A4" w:rsidRPr="006C3EEF" w:rsidRDefault="004F68A4">
    <w:pPr>
      <w:pStyle w:val="Pis"/>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rPr>
        <w:b w:val="0"/>
        <w:sz w:val="24"/>
        <w:szCs w:val="24"/>
        <w:lang w:val="et-E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31A96F63"/>
    <w:multiLevelType w:val="multilevel"/>
    <w:tmpl w:val="F4B098B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40D90BDC"/>
    <w:multiLevelType w:val="multilevel"/>
    <w:tmpl w:val="03D0B238"/>
    <w:lvl w:ilvl="0">
      <w:start w:val="1"/>
      <w:numFmt w:val="decimal"/>
      <w:lvlText w:val="%1."/>
      <w:lvlJc w:val="left"/>
      <w:pPr>
        <w:tabs>
          <w:tab w:val="num" w:pos="720"/>
        </w:tabs>
        <w:ind w:left="720" w:hanging="360"/>
      </w:pPr>
      <w:rPr>
        <w:b w:val="0"/>
        <w:color w:val="auto"/>
        <w:sz w:val="24"/>
        <w:szCs w:val="24"/>
        <w:lang w:val="et-E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47C45CAA"/>
    <w:multiLevelType w:val="multilevel"/>
    <w:tmpl w:val="57CC95C8"/>
    <w:lvl w:ilvl="0">
      <w:start w:val="10"/>
      <w:numFmt w:val="decimal"/>
      <w:lvlText w:val="%1."/>
      <w:lvlJc w:val="left"/>
      <w:pPr>
        <w:ind w:left="498" w:hanging="498"/>
      </w:pPr>
      <w:rPr>
        <w:rFonts w:ascii="Times-Roman" w:hAnsi="Times-Roman" w:hint="default"/>
      </w:rPr>
    </w:lvl>
    <w:lvl w:ilvl="1">
      <w:start w:val="3"/>
      <w:numFmt w:val="decimal"/>
      <w:lvlText w:val="%1.%2."/>
      <w:lvlJc w:val="left"/>
      <w:pPr>
        <w:ind w:left="498" w:hanging="498"/>
      </w:pPr>
      <w:rPr>
        <w:rFonts w:ascii="Times-Roman" w:hAnsi="Times-Roman" w:hint="default"/>
      </w:rPr>
    </w:lvl>
    <w:lvl w:ilvl="2">
      <w:start w:val="1"/>
      <w:numFmt w:val="decimal"/>
      <w:lvlText w:val="%1.%2.%3."/>
      <w:lvlJc w:val="left"/>
      <w:pPr>
        <w:ind w:left="720" w:hanging="720"/>
      </w:pPr>
      <w:rPr>
        <w:rFonts w:ascii="Times-Roman" w:hAnsi="Times-Roman" w:hint="default"/>
      </w:rPr>
    </w:lvl>
    <w:lvl w:ilvl="3">
      <w:start w:val="1"/>
      <w:numFmt w:val="decimal"/>
      <w:lvlText w:val="%1.%2.%3.%4."/>
      <w:lvlJc w:val="left"/>
      <w:pPr>
        <w:ind w:left="720" w:hanging="720"/>
      </w:pPr>
      <w:rPr>
        <w:rFonts w:ascii="Times-Roman" w:hAnsi="Times-Roman" w:hint="default"/>
      </w:rPr>
    </w:lvl>
    <w:lvl w:ilvl="4">
      <w:start w:val="1"/>
      <w:numFmt w:val="decimal"/>
      <w:lvlText w:val="%1.%2.%3.%4.%5."/>
      <w:lvlJc w:val="left"/>
      <w:pPr>
        <w:ind w:left="1080" w:hanging="1080"/>
      </w:pPr>
      <w:rPr>
        <w:rFonts w:ascii="Times-Roman" w:hAnsi="Times-Roman" w:hint="default"/>
      </w:rPr>
    </w:lvl>
    <w:lvl w:ilvl="5">
      <w:start w:val="1"/>
      <w:numFmt w:val="decimal"/>
      <w:lvlText w:val="%1.%2.%3.%4.%5.%6."/>
      <w:lvlJc w:val="left"/>
      <w:pPr>
        <w:ind w:left="1080" w:hanging="1080"/>
      </w:pPr>
      <w:rPr>
        <w:rFonts w:ascii="Times-Roman" w:hAnsi="Times-Roman" w:hint="default"/>
      </w:rPr>
    </w:lvl>
    <w:lvl w:ilvl="6">
      <w:start w:val="1"/>
      <w:numFmt w:val="decimal"/>
      <w:lvlText w:val="%1.%2.%3.%4.%5.%6.%7."/>
      <w:lvlJc w:val="left"/>
      <w:pPr>
        <w:ind w:left="1440" w:hanging="1440"/>
      </w:pPr>
      <w:rPr>
        <w:rFonts w:ascii="Times-Roman" w:hAnsi="Times-Roman" w:hint="default"/>
      </w:rPr>
    </w:lvl>
    <w:lvl w:ilvl="7">
      <w:start w:val="1"/>
      <w:numFmt w:val="decimal"/>
      <w:lvlText w:val="%1.%2.%3.%4.%5.%6.%7.%8."/>
      <w:lvlJc w:val="left"/>
      <w:pPr>
        <w:ind w:left="1440" w:hanging="1440"/>
      </w:pPr>
      <w:rPr>
        <w:rFonts w:ascii="Times-Roman" w:hAnsi="Times-Roman" w:hint="default"/>
      </w:rPr>
    </w:lvl>
    <w:lvl w:ilvl="8">
      <w:start w:val="1"/>
      <w:numFmt w:val="decimal"/>
      <w:lvlText w:val="%1.%2.%3.%4.%5.%6.%7.%8.%9."/>
      <w:lvlJc w:val="left"/>
      <w:pPr>
        <w:ind w:left="1800" w:hanging="1800"/>
      </w:pPr>
      <w:rPr>
        <w:rFonts w:ascii="Times-Roman" w:hAnsi="Times-Roman" w:hint="default"/>
      </w:rPr>
    </w:lvl>
  </w:abstractNum>
  <w:abstractNum w:abstractNumId="5" w15:restartNumberingAfterBreak="0">
    <w:nsid w:val="58B03026"/>
    <w:multiLevelType w:val="hybridMultilevel"/>
    <w:tmpl w:val="04E64104"/>
    <w:lvl w:ilvl="0" w:tplc="C46E3AB8">
      <w:start w:val="29"/>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6EB867AF"/>
    <w:multiLevelType w:val="multilevel"/>
    <w:tmpl w:val="D0F26210"/>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077897850">
    <w:abstractNumId w:val="3"/>
  </w:num>
  <w:num w:numId="2" w16cid:durableId="1048411856">
    <w:abstractNumId w:val="0"/>
  </w:num>
  <w:num w:numId="3" w16cid:durableId="881132049">
    <w:abstractNumId w:val="1"/>
  </w:num>
  <w:num w:numId="4" w16cid:durableId="455023476">
    <w:abstractNumId w:val="5"/>
  </w:num>
  <w:num w:numId="5" w16cid:durableId="283077386">
    <w:abstractNumId w:val="2"/>
  </w:num>
  <w:num w:numId="6" w16cid:durableId="709113664">
    <w:abstractNumId w:val="6"/>
  </w:num>
  <w:num w:numId="7" w16cid:durableId="13260108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D22"/>
    <w:rsid w:val="00014995"/>
    <w:rsid w:val="0001607C"/>
    <w:rsid w:val="0002186F"/>
    <w:rsid w:val="00032408"/>
    <w:rsid w:val="0003385C"/>
    <w:rsid w:val="00035480"/>
    <w:rsid w:val="000417F5"/>
    <w:rsid w:val="000419E0"/>
    <w:rsid w:val="00044195"/>
    <w:rsid w:val="000457CF"/>
    <w:rsid w:val="000473CE"/>
    <w:rsid w:val="000511DD"/>
    <w:rsid w:val="00053905"/>
    <w:rsid w:val="00055CE7"/>
    <w:rsid w:val="0006228A"/>
    <w:rsid w:val="00064F8A"/>
    <w:rsid w:val="00065808"/>
    <w:rsid w:val="0006623F"/>
    <w:rsid w:val="00072269"/>
    <w:rsid w:val="000872B7"/>
    <w:rsid w:val="0009136E"/>
    <w:rsid w:val="0009240A"/>
    <w:rsid w:val="00092AF1"/>
    <w:rsid w:val="000957E7"/>
    <w:rsid w:val="00097377"/>
    <w:rsid w:val="000A4BA9"/>
    <w:rsid w:val="000A5EB0"/>
    <w:rsid w:val="000B1EBC"/>
    <w:rsid w:val="000B367B"/>
    <w:rsid w:val="000C3B11"/>
    <w:rsid w:val="000D02B2"/>
    <w:rsid w:val="000D0842"/>
    <w:rsid w:val="000E17B1"/>
    <w:rsid w:val="001000C3"/>
    <w:rsid w:val="001002FA"/>
    <w:rsid w:val="00106A96"/>
    <w:rsid w:val="00106CBD"/>
    <w:rsid w:val="0011268A"/>
    <w:rsid w:val="00123635"/>
    <w:rsid w:val="00124286"/>
    <w:rsid w:val="00127591"/>
    <w:rsid w:val="001319BA"/>
    <w:rsid w:val="00131F9F"/>
    <w:rsid w:val="0013579B"/>
    <w:rsid w:val="001443CD"/>
    <w:rsid w:val="00145029"/>
    <w:rsid w:val="0015231E"/>
    <w:rsid w:val="00152BE3"/>
    <w:rsid w:val="00152F7E"/>
    <w:rsid w:val="00154ABA"/>
    <w:rsid w:val="001575E6"/>
    <w:rsid w:val="0016238C"/>
    <w:rsid w:val="001655EA"/>
    <w:rsid w:val="00173B13"/>
    <w:rsid w:val="00180B84"/>
    <w:rsid w:val="00181674"/>
    <w:rsid w:val="0018334E"/>
    <w:rsid w:val="00192DD4"/>
    <w:rsid w:val="00192E1C"/>
    <w:rsid w:val="001978AA"/>
    <w:rsid w:val="001A2CBF"/>
    <w:rsid w:val="001A48D5"/>
    <w:rsid w:val="001A62A6"/>
    <w:rsid w:val="001B27CB"/>
    <w:rsid w:val="001B47D3"/>
    <w:rsid w:val="001C1550"/>
    <w:rsid w:val="001C3E90"/>
    <w:rsid w:val="001D1136"/>
    <w:rsid w:val="001D2619"/>
    <w:rsid w:val="001D414D"/>
    <w:rsid w:val="001E3934"/>
    <w:rsid w:val="001E69BA"/>
    <w:rsid w:val="001F30F7"/>
    <w:rsid w:val="001F3DD9"/>
    <w:rsid w:val="001F4415"/>
    <w:rsid w:val="001F49D2"/>
    <w:rsid w:val="00201040"/>
    <w:rsid w:val="00204B29"/>
    <w:rsid w:val="00205AF3"/>
    <w:rsid w:val="00211051"/>
    <w:rsid w:val="00211BA4"/>
    <w:rsid w:val="00214708"/>
    <w:rsid w:val="002244AB"/>
    <w:rsid w:val="00226C55"/>
    <w:rsid w:val="002356CA"/>
    <w:rsid w:val="002422A7"/>
    <w:rsid w:val="00242DBD"/>
    <w:rsid w:val="002452A8"/>
    <w:rsid w:val="00245304"/>
    <w:rsid w:val="00245A36"/>
    <w:rsid w:val="00250D60"/>
    <w:rsid w:val="00254280"/>
    <w:rsid w:val="00265CFD"/>
    <w:rsid w:val="002665A0"/>
    <w:rsid w:val="00266A27"/>
    <w:rsid w:val="0027078A"/>
    <w:rsid w:val="00271A2A"/>
    <w:rsid w:val="00271E45"/>
    <w:rsid w:val="002738D0"/>
    <w:rsid w:val="002757C6"/>
    <w:rsid w:val="002767DC"/>
    <w:rsid w:val="00280C08"/>
    <w:rsid w:val="00281E13"/>
    <w:rsid w:val="00283DBE"/>
    <w:rsid w:val="00284B2F"/>
    <w:rsid w:val="00295A8A"/>
    <w:rsid w:val="002A4304"/>
    <w:rsid w:val="002B2B52"/>
    <w:rsid w:val="002B318D"/>
    <w:rsid w:val="002B512C"/>
    <w:rsid w:val="002C1770"/>
    <w:rsid w:val="002C1F5B"/>
    <w:rsid w:val="002D0C74"/>
    <w:rsid w:val="002D71B5"/>
    <w:rsid w:val="002D7C1B"/>
    <w:rsid w:val="002E1BE5"/>
    <w:rsid w:val="002E4BAC"/>
    <w:rsid w:val="002E62C8"/>
    <w:rsid w:val="002E70DC"/>
    <w:rsid w:val="002F0693"/>
    <w:rsid w:val="002F37D3"/>
    <w:rsid w:val="002F3EAB"/>
    <w:rsid w:val="00301187"/>
    <w:rsid w:val="00306B3C"/>
    <w:rsid w:val="00311DB0"/>
    <w:rsid w:val="0031521E"/>
    <w:rsid w:val="00315825"/>
    <w:rsid w:val="00316643"/>
    <w:rsid w:val="00317582"/>
    <w:rsid w:val="0032361F"/>
    <w:rsid w:val="003240E4"/>
    <w:rsid w:val="00324449"/>
    <w:rsid w:val="00324A3E"/>
    <w:rsid w:val="00333D04"/>
    <w:rsid w:val="00343942"/>
    <w:rsid w:val="0036783C"/>
    <w:rsid w:val="00371D83"/>
    <w:rsid w:val="00373260"/>
    <w:rsid w:val="003849D9"/>
    <w:rsid w:val="00391508"/>
    <w:rsid w:val="003A29CC"/>
    <w:rsid w:val="003B6E9C"/>
    <w:rsid w:val="003D04B7"/>
    <w:rsid w:val="003D0CF9"/>
    <w:rsid w:val="003D2E54"/>
    <w:rsid w:val="003D61D4"/>
    <w:rsid w:val="003E5FBE"/>
    <w:rsid w:val="00403C66"/>
    <w:rsid w:val="00421F18"/>
    <w:rsid w:val="0042223A"/>
    <w:rsid w:val="00423357"/>
    <w:rsid w:val="004244A0"/>
    <w:rsid w:val="00430867"/>
    <w:rsid w:val="0043328C"/>
    <w:rsid w:val="00435446"/>
    <w:rsid w:val="00437B8F"/>
    <w:rsid w:val="00447056"/>
    <w:rsid w:val="004560B5"/>
    <w:rsid w:val="00456B32"/>
    <w:rsid w:val="00457BE1"/>
    <w:rsid w:val="00464618"/>
    <w:rsid w:val="00474911"/>
    <w:rsid w:val="00477C7E"/>
    <w:rsid w:val="0049397E"/>
    <w:rsid w:val="00493BEC"/>
    <w:rsid w:val="00493EEB"/>
    <w:rsid w:val="004952E6"/>
    <w:rsid w:val="00495AE2"/>
    <w:rsid w:val="00496229"/>
    <w:rsid w:val="004A782F"/>
    <w:rsid w:val="004B1F73"/>
    <w:rsid w:val="004B32F3"/>
    <w:rsid w:val="004B725E"/>
    <w:rsid w:val="004C14BC"/>
    <w:rsid w:val="004D0459"/>
    <w:rsid w:val="004D5383"/>
    <w:rsid w:val="004E0A04"/>
    <w:rsid w:val="004E0FB3"/>
    <w:rsid w:val="004E50F9"/>
    <w:rsid w:val="004F1196"/>
    <w:rsid w:val="004F68A4"/>
    <w:rsid w:val="0051022F"/>
    <w:rsid w:val="00514D41"/>
    <w:rsid w:val="00515AF9"/>
    <w:rsid w:val="00517EEA"/>
    <w:rsid w:val="00522287"/>
    <w:rsid w:val="005233BE"/>
    <w:rsid w:val="00525AB1"/>
    <w:rsid w:val="00533522"/>
    <w:rsid w:val="005337BE"/>
    <w:rsid w:val="00534454"/>
    <w:rsid w:val="00534851"/>
    <w:rsid w:val="00535D2F"/>
    <w:rsid w:val="00536258"/>
    <w:rsid w:val="00540B99"/>
    <w:rsid w:val="005416B4"/>
    <w:rsid w:val="005435D2"/>
    <w:rsid w:val="00544CD8"/>
    <w:rsid w:val="005478A7"/>
    <w:rsid w:val="0055006E"/>
    <w:rsid w:val="0055016D"/>
    <w:rsid w:val="00552314"/>
    <w:rsid w:val="0055737D"/>
    <w:rsid w:val="00563AC1"/>
    <w:rsid w:val="00564D6E"/>
    <w:rsid w:val="0057346B"/>
    <w:rsid w:val="00573C0E"/>
    <w:rsid w:val="00581D76"/>
    <w:rsid w:val="005861A0"/>
    <w:rsid w:val="005941D6"/>
    <w:rsid w:val="005947AF"/>
    <w:rsid w:val="005A0C64"/>
    <w:rsid w:val="005A4AAF"/>
    <w:rsid w:val="005A64C2"/>
    <w:rsid w:val="005A7670"/>
    <w:rsid w:val="005B00B2"/>
    <w:rsid w:val="005B4DF9"/>
    <w:rsid w:val="005C0398"/>
    <w:rsid w:val="005C2619"/>
    <w:rsid w:val="005C4DDF"/>
    <w:rsid w:val="005D088A"/>
    <w:rsid w:val="005D105B"/>
    <w:rsid w:val="005D10CB"/>
    <w:rsid w:val="005E0756"/>
    <w:rsid w:val="005E5505"/>
    <w:rsid w:val="005E6434"/>
    <w:rsid w:val="005E7D52"/>
    <w:rsid w:val="005F37C2"/>
    <w:rsid w:val="005F4725"/>
    <w:rsid w:val="00600D12"/>
    <w:rsid w:val="00601383"/>
    <w:rsid w:val="00602E47"/>
    <w:rsid w:val="00614AAC"/>
    <w:rsid w:val="00632745"/>
    <w:rsid w:val="00632C20"/>
    <w:rsid w:val="00641047"/>
    <w:rsid w:val="00642258"/>
    <w:rsid w:val="00643DBB"/>
    <w:rsid w:val="00652053"/>
    <w:rsid w:val="00655EBB"/>
    <w:rsid w:val="00661D57"/>
    <w:rsid w:val="00675859"/>
    <w:rsid w:val="00675E5B"/>
    <w:rsid w:val="006804A7"/>
    <w:rsid w:val="0068126F"/>
    <w:rsid w:val="00683F6F"/>
    <w:rsid w:val="006842B1"/>
    <w:rsid w:val="00684355"/>
    <w:rsid w:val="006A08EC"/>
    <w:rsid w:val="006C024A"/>
    <w:rsid w:val="006C27DA"/>
    <w:rsid w:val="006C3EEF"/>
    <w:rsid w:val="006C5C54"/>
    <w:rsid w:val="006D19DF"/>
    <w:rsid w:val="006E4935"/>
    <w:rsid w:val="006F4E94"/>
    <w:rsid w:val="00700D11"/>
    <w:rsid w:val="0070586F"/>
    <w:rsid w:val="007124E4"/>
    <w:rsid w:val="007164C2"/>
    <w:rsid w:val="007227C6"/>
    <w:rsid w:val="00727921"/>
    <w:rsid w:val="00732399"/>
    <w:rsid w:val="00733028"/>
    <w:rsid w:val="0074015A"/>
    <w:rsid w:val="00741DF8"/>
    <w:rsid w:val="00745164"/>
    <w:rsid w:val="00745F1D"/>
    <w:rsid w:val="007475B0"/>
    <w:rsid w:val="007515EA"/>
    <w:rsid w:val="007536F5"/>
    <w:rsid w:val="00764C7E"/>
    <w:rsid w:val="0077092E"/>
    <w:rsid w:val="0078191C"/>
    <w:rsid w:val="00782318"/>
    <w:rsid w:val="007829BB"/>
    <w:rsid w:val="00783EC8"/>
    <w:rsid w:val="007A2E23"/>
    <w:rsid w:val="007B6955"/>
    <w:rsid w:val="007C51A2"/>
    <w:rsid w:val="007E65CB"/>
    <w:rsid w:val="007F3196"/>
    <w:rsid w:val="007F3416"/>
    <w:rsid w:val="007F79E3"/>
    <w:rsid w:val="00800B45"/>
    <w:rsid w:val="008015F8"/>
    <w:rsid w:val="00803373"/>
    <w:rsid w:val="008033AF"/>
    <w:rsid w:val="008133D7"/>
    <w:rsid w:val="00815858"/>
    <w:rsid w:val="00821404"/>
    <w:rsid w:val="00822113"/>
    <w:rsid w:val="00826445"/>
    <w:rsid w:val="00827154"/>
    <w:rsid w:val="008436F7"/>
    <w:rsid w:val="00844ECF"/>
    <w:rsid w:val="00856EF4"/>
    <w:rsid w:val="00860A50"/>
    <w:rsid w:val="00864DB7"/>
    <w:rsid w:val="0087600F"/>
    <w:rsid w:val="008807F8"/>
    <w:rsid w:val="00880A2C"/>
    <w:rsid w:val="00882DCD"/>
    <w:rsid w:val="0088379D"/>
    <w:rsid w:val="00897B69"/>
    <w:rsid w:val="008B3117"/>
    <w:rsid w:val="008B3315"/>
    <w:rsid w:val="008B48D5"/>
    <w:rsid w:val="008B65D7"/>
    <w:rsid w:val="008B71A2"/>
    <w:rsid w:val="008C0D11"/>
    <w:rsid w:val="008C3355"/>
    <w:rsid w:val="008D2396"/>
    <w:rsid w:val="008D5568"/>
    <w:rsid w:val="008E2576"/>
    <w:rsid w:val="008F1DC8"/>
    <w:rsid w:val="008F1E62"/>
    <w:rsid w:val="008F499E"/>
    <w:rsid w:val="008F5B23"/>
    <w:rsid w:val="009013C0"/>
    <w:rsid w:val="00903AF6"/>
    <w:rsid w:val="00906B94"/>
    <w:rsid w:val="00930F80"/>
    <w:rsid w:val="00931492"/>
    <w:rsid w:val="00931646"/>
    <w:rsid w:val="009316E2"/>
    <w:rsid w:val="00931BDD"/>
    <w:rsid w:val="009328D2"/>
    <w:rsid w:val="009353AC"/>
    <w:rsid w:val="009354E7"/>
    <w:rsid w:val="00935E48"/>
    <w:rsid w:val="00935EC6"/>
    <w:rsid w:val="00940453"/>
    <w:rsid w:val="009452FD"/>
    <w:rsid w:val="00953761"/>
    <w:rsid w:val="009635D9"/>
    <w:rsid w:val="00977FA2"/>
    <w:rsid w:val="00982976"/>
    <w:rsid w:val="00993DBE"/>
    <w:rsid w:val="009B0FF6"/>
    <w:rsid w:val="009B4EED"/>
    <w:rsid w:val="009C212E"/>
    <w:rsid w:val="009C275B"/>
    <w:rsid w:val="009C5AA4"/>
    <w:rsid w:val="009C6589"/>
    <w:rsid w:val="009D1206"/>
    <w:rsid w:val="009D336D"/>
    <w:rsid w:val="009E3EAE"/>
    <w:rsid w:val="009E4708"/>
    <w:rsid w:val="009F48D8"/>
    <w:rsid w:val="00A02E69"/>
    <w:rsid w:val="00A122AD"/>
    <w:rsid w:val="00A134A8"/>
    <w:rsid w:val="00A14B96"/>
    <w:rsid w:val="00A15D16"/>
    <w:rsid w:val="00A170A9"/>
    <w:rsid w:val="00A17949"/>
    <w:rsid w:val="00A2378E"/>
    <w:rsid w:val="00A26526"/>
    <w:rsid w:val="00A2732B"/>
    <w:rsid w:val="00A2797A"/>
    <w:rsid w:val="00A348FE"/>
    <w:rsid w:val="00A35E48"/>
    <w:rsid w:val="00A36E36"/>
    <w:rsid w:val="00A45CB3"/>
    <w:rsid w:val="00A52ED4"/>
    <w:rsid w:val="00A54529"/>
    <w:rsid w:val="00A54DEF"/>
    <w:rsid w:val="00A567B1"/>
    <w:rsid w:val="00A570F8"/>
    <w:rsid w:val="00A57CEA"/>
    <w:rsid w:val="00A60C5F"/>
    <w:rsid w:val="00A63E1E"/>
    <w:rsid w:val="00A65743"/>
    <w:rsid w:val="00A65B6F"/>
    <w:rsid w:val="00A65E88"/>
    <w:rsid w:val="00A670D9"/>
    <w:rsid w:val="00A75114"/>
    <w:rsid w:val="00A81584"/>
    <w:rsid w:val="00A81D94"/>
    <w:rsid w:val="00A85457"/>
    <w:rsid w:val="00A86267"/>
    <w:rsid w:val="00A91378"/>
    <w:rsid w:val="00AA22F5"/>
    <w:rsid w:val="00AB0628"/>
    <w:rsid w:val="00AB4179"/>
    <w:rsid w:val="00AC1E2C"/>
    <w:rsid w:val="00AC365C"/>
    <w:rsid w:val="00AC755F"/>
    <w:rsid w:val="00AD026B"/>
    <w:rsid w:val="00AD14D1"/>
    <w:rsid w:val="00AD35E4"/>
    <w:rsid w:val="00AD4233"/>
    <w:rsid w:val="00AE0047"/>
    <w:rsid w:val="00AE137F"/>
    <w:rsid w:val="00AE20AD"/>
    <w:rsid w:val="00AE3E00"/>
    <w:rsid w:val="00AF08A3"/>
    <w:rsid w:val="00AF5B9B"/>
    <w:rsid w:val="00B0187E"/>
    <w:rsid w:val="00B01EE9"/>
    <w:rsid w:val="00B069A4"/>
    <w:rsid w:val="00B211A9"/>
    <w:rsid w:val="00B23669"/>
    <w:rsid w:val="00B26757"/>
    <w:rsid w:val="00B27EFA"/>
    <w:rsid w:val="00B32651"/>
    <w:rsid w:val="00B33749"/>
    <w:rsid w:val="00B34080"/>
    <w:rsid w:val="00B34CF5"/>
    <w:rsid w:val="00B35951"/>
    <w:rsid w:val="00B5011A"/>
    <w:rsid w:val="00B531A9"/>
    <w:rsid w:val="00B57543"/>
    <w:rsid w:val="00B57DB6"/>
    <w:rsid w:val="00B6072C"/>
    <w:rsid w:val="00B629B5"/>
    <w:rsid w:val="00B65BC3"/>
    <w:rsid w:val="00B718AD"/>
    <w:rsid w:val="00B736DB"/>
    <w:rsid w:val="00B73AAC"/>
    <w:rsid w:val="00B74283"/>
    <w:rsid w:val="00B744C8"/>
    <w:rsid w:val="00B75007"/>
    <w:rsid w:val="00B80C12"/>
    <w:rsid w:val="00B852E0"/>
    <w:rsid w:val="00B85ED9"/>
    <w:rsid w:val="00B96602"/>
    <w:rsid w:val="00BA06B8"/>
    <w:rsid w:val="00BA1D02"/>
    <w:rsid w:val="00BA57AC"/>
    <w:rsid w:val="00BB54FA"/>
    <w:rsid w:val="00BB66D3"/>
    <w:rsid w:val="00BC4275"/>
    <w:rsid w:val="00BD3811"/>
    <w:rsid w:val="00BD7DC0"/>
    <w:rsid w:val="00BE0404"/>
    <w:rsid w:val="00BF0C5A"/>
    <w:rsid w:val="00BF3F17"/>
    <w:rsid w:val="00BF5DA3"/>
    <w:rsid w:val="00C027A4"/>
    <w:rsid w:val="00C0709B"/>
    <w:rsid w:val="00C11564"/>
    <w:rsid w:val="00C17CE0"/>
    <w:rsid w:val="00C17D22"/>
    <w:rsid w:val="00C21693"/>
    <w:rsid w:val="00C24855"/>
    <w:rsid w:val="00C42477"/>
    <w:rsid w:val="00C43643"/>
    <w:rsid w:val="00C447F5"/>
    <w:rsid w:val="00C52AEC"/>
    <w:rsid w:val="00C530B3"/>
    <w:rsid w:val="00C64515"/>
    <w:rsid w:val="00C66407"/>
    <w:rsid w:val="00C667F4"/>
    <w:rsid w:val="00C75A05"/>
    <w:rsid w:val="00C7676C"/>
    <w:rsid w:val="00C7707B"/>
    <w:rsid w:val="00C84649"/>
    <w:rsid w:val="00C84992"/>
    <w:rsid w:val="00C8577A"/>
    <w:rsid w:val="00C95366"/>
    <w:rsid w:val="00C97AD2"/>
    <w:rsid w:val="00CA542D"/>
    <w:rsid w:val="00CA79AF"/>
    <w:rsid w:val="00CB7BD2"/>
    <w:rsid w:val="00CC1F61"/>
    <w:rsid w:val="00CD1889"/>
    <w:rsid w:val="00CD530E"/>
    <w:rsid w:val="00CE168B"/>
    <w:rsid w:val="00CE17D8"/>
    <w:rsid w:val="00CE2CF4"/>
    <w:rsid w:val="00CE3B6E"/>
    <w:rsid w:val="00CE5440"/>
    <w:rsid w:val="00CE6721"/>
    <w:rsid w:val="00D004C5"/>
    <w:rsid w:val="00D0354E"/>
    <w:rsid w:val="00D04FF1"/>
    <w:rsid w:val="00D06A55"/>
    <w:rsid w:val="00D21962"/>
    <w:rsid w:val="00D222FF"/>
    <w:rsid w:val="00D23016"/>
    <w:rsid w:val="00D33485"/>
    <w:rsid w:val="00D335DD"/>
    <w:rsid w:val="00D4106F"/>
    <w:rsid w:val="00D42025"/>
    <w:rsid w:val="00D444ED"/>
    <w:rsid w:val="00D5541E"/>
    <w:rsid w:val="00D5571A"/>
    <w:rsid w:val="00D734FA"/>
    <w:rsid w:val="00D7403A"/>
    <w:rsid w:val="00D744C7"/>
    <w:rsid w:val="00D77EE6"/>
    <w:rsid w:val="00D80ABA"/>
    <w:rsid w:val="00D863A9"/>
    <w:rsid w:val="00D91383"/>
    <w:rsid w:val="00D954DD"/>
    <w:rsid w:val="00DA0087"/>
    <w:rsid w:val="00DB43C2"/>
    <w:rsid w:val="00DB4764"/>
    <w:rsid w:val="00DB5096"/>
    <w:rsid w:val="00DB5729"/>
    <w:rsid w:val="00DB7A9A"/>
    <w:rsid w:val="00DB7B23"/>
    <w:rsid w:val="00DC03B6"/>
    <w:rsid w:val="00DC25BC"/>
    <w:rsid w:val="00DC6FEC"/>
    <w:rsid w:val="00DD0D1C"/>
    <w:rsid w:val="00DE2A93"/>
    <w:rsid w:val="00DE4F6F"/>
    <w:rsid w:val="00DE632B"/>
    <w:rsid w:val="00DF2905"/>
    <w:rsid w:val="00DF4CAE"/>
    <w:rsid w:val="00E00792"/>
    <w:rsid w:val="00E04187"/>
    <w:rsid w:val="00E07609"/>
    <w:rsid w:val="00E128A1"/>
    <w:rsid w:val="00E2454B"/>
    <w:rsid w:val="00E24A7C"/>
    <w:rsid w:val="00E25D22"/>
    <w:rsid w:val="00E26E20"/>
    <w:rsid w:val="00E40B9B"/>
    <w:rsid w:val="00E41075"/>
    <w:rsid w:val="00E50C8C"/>
    <w:rsid w:val="00E5251D"/>
    <w:rsid w:val="00E54E70"/>
    <w:rsid w:val="00E56315"/>
    <w:rsid w:val="00E64B92"/>
    <w:rsid w:val="00E64CEB"/>
    <w:rsid w:val="00E73A41"/>
    <w:rsid w:val="00E73BC2"/>
    <w:rsid w:val="00E7616D"/>
    <w:rsid w:val="00E823A1"/>
    <w:rsid w:val="00E86E02"/>
    <w:rsid w:val="00E87FFE"/>
    <w:rsid w:val="00E907D9"/>
    <w:rsid w:val="00E92F1F"/>
    <w:rsid w:val="00EA518D"/>
    <w:rsid w:val="00EB47D9"/>
    <w:rsid w:val="00EB4DEF"/>
    <w:rsid w:val="00EC2541"/>
    <w:rsid w:val="00ED2326"/>
    <w:rsid w:val="00ED3E76"/>
    <w:rsid w:val="00EE66DF"/>
    <w:rsid w:val="00EE7EBA"/>
    <w:rsid w:val="00EF1DB4"/>
    <w:rsid w:val="00EF6ED2"/>
    <w:rsid w:val="00F06EFA"/>
    <w:rsid w:val="00F11E18"/>
    <w:rsid w:val="00F230E5"/>
    <w:rsid w:val="00F2717B"/>
    <w:rsid w:val="00F31726"/>
    <w:rsid w:val="00F320E3"/>
    <w:rsid w:val="00F3341E"/>
    <w:rsid w:val="00F35C19"/>
    <w:rsid w:val="00F36A55"/>
    <w:rsid w:val="00F42497"/>
    <w:rsid w:val="00F502F7"/>
    <w:rsid w:val="00F508A9"/>
    <w:rsid w:val="00F62164"/>
    <w:rsid w:val="00F65C8F"/>
    <w:rsid w:val="00F92A12"/>
    <w:rsid w:val="00F932AB"/>
    <w:rsid w:val="00F94210"/>
    <w:rsid w:val="00F97D5C"/>
    <w:rsid w:val="00FA0DBA"/>
    <w:rsid w:val="00FA4F0E"/>
    <w:rsid w:val="00FA75A8"/>
    <w:rsid w:val="00FB37B6"/>
    <w:rsid w:val="00FB51EE"/>
    <w:rsid w:val="00FC325A"/>
    <w:rsid w:val="00FC45C4"/>
    <w:rsid w:val="00FC4BD7"/>
    <w:rsid w:val="00FD2F9A"/>
    <w:rsid w:val="00FD50D7"/>
    <w:rsid w:val="00FF3286"/>
    <w:rsid w:val="00FF4555"/>
    <w:rsid w:val="00FF521A"/>
    <w:rsid w:val="00FF5C89"/>
    <w:rsid w:val="00FF675E"/>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9886A9"/>
  <w15:chartTrackingRefBased/>
  <w15:docId w15:val="{0E62EAA4-DB1D-4F2D-883B-DF320BB83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17D22"/>
    <w:pPr>
      <w:suppressAutoHyphens/>
      <w:spacing w:after="0" w:line="240" w:lineRule="auto"/>
    </w:pPr>
    <w:rPr>
      <w:rFonts w:ascii="Times New Roman" w:eastAsia="Times New Roman" w:hAnsi="Times New Roman" w:cs="Times New Roman"/>
      <w:sz w:val="20"/>
      <w:szCs w:val="20"/>
      <w:lang w:eastAsia="zh-CN"/>
    </w:rPr>
  </w:style>
  <w:style w:type="paragraph" w:styleId="Pealkiri1">
    <w:name w:val="heading 1"/>
    <w:basedOn w:val="Normaallaad"/>
    <w:next w:val="Normaallaad"/>
    <w:link w:val="Pealkiri1Mrk"/>
    <w:uiPriority w:val="9"/>
    <w:qFormat/>
    <w:rsid w:val="00B744C8"/>
    <w:pPr>
      <w:keepNext/>
      <w:keepLines/>
      <w:spacing w:before="120" w:after="120"/>
      <w:outlineLvl w:val="0"/>
    </w:pPr>
    <w:rPr>
      <w:rFonts w:eastAsiaTheme="majorEastAsia" w:cstheme="majorBidi"/>
      <w:b/>
      <w:sz w:val="28"/>
      <w:szCs w:val="32"/>
    </w:rPr>
  </w:style>
  <w:style w:type="paragraph" w:styleId="Pealkiri2">
    <w:name w:val="heading 2"/>
    <w:basedOn w:val="Normaallaad"/>
    <w:next w:val="Normaallaad"/>
    <w:link w:val="Pealkiri2Mrk"/>
    <w:uiPriority w:val="9"/>
    <w:semiHidden/>
    <w:unhideWhenUsed/>
    <w:qFormat/>
    <w:rsid w:val="00E86E02"/>
    <w:pPr>
      <w:keepNext/>
      <w:keepLines/>
      <w:spacing w:before="120" w:after="120"/>
      <w:outlineLvl w:val="1"/>
    </w:pPr>
    <w:rPr>
      <w:rFonts w:eastAsiaTheme="majorEastAsia" w:cstheme="majorBidi"/>
      <w:b/>
      <w:szCs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nhideWhenUsed/>
    <w:rsid w:val="004F68A4"/>
    <w:pPr>
      <w:tabs>
        <w:tab w:val="center" w:pos="4536"/>
        <w:tab w:val="right" w:pos="9072"/>
      </w:tabs>
    </w:pPr>
  </w:style>
  <w:style w:type="character" w:customStyle="1" w:styleId="PisMrk">
    <w:name w:val="Päis Märk"/>
    <w:basedOn w:val="Liguvaikefont"/>
    <w:link w:val="Pis"/>
    <w:rsid w:val="004F68A4"/>
  </w:style>
  <w:style w:type="paragraph" w:styleId="Jalus">
    <w:name w:val="footer"/>
    <w:basedOn w:val="Normaallaad"/>
    <w:link w:val="JalusMrk"/>
    <w:uiPriority w:val="99"/>
    <w:unhideWhenUsed/>
    <w:rsid w:val="004F68A4"/>
    <w:pPr>
      <w:tabs>
        <w:tab w:val="center" w:pos="4536"/>
        <w:tab w:val="right" w:pos="9072"/>
      </w:tabs>
    </w:pPr>
  </w:style>
  <w:style w:type="character" w:customStyle="1" w:styleId="JalusMrk">
    <w:name w:val="Jalus Märk"/>
    <w:basedOn w:val="Liguvaikefont"/>
    <w:link w:val="Jalus"/>
    <w:uiPriority w:val="99"/>
    <w:rsid w:val="004F68A4"/>
  </w:style>
  <w:style w:type="paragraph" w:customStyle="1" w:styleId="Default">
    <w:name w:val="Default"/>
    <w:rsid w:val="00684355"/>
    <w:pPr>
      <w:autoSpaceDE w:val="0"/>
      <w:autoSpaceDN w:val="0"/>
      <w:adjustRightInd w:val="0"/>
      <w:spacing w:after="0" w:line="240" w:lineRule="auto"/>
    </w:pPr>
    <w:rPr>
      <w:rFonts w:ascii="Times New Roman" w:hAnsi="Times New Roman" w:cs="Times New Roman"/>
      <w:color w:val="000000"/>
      <w:sz w:val="24"/>
      <w:szCs w:val="24"/>
    </w:rPr>
  </w:style>
  <w:style w:type="table" w:styleId="Kontuurtabel">
    <w:name w:val="Table Grid"/>
    <w:basedOn w:val="Normaaltabel"/>
    <w:uiPriority w:val="39"/>
    <w:rsid w:val="006843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ealkiri1Mrk">
    <w:name w:val="Pealkiri 1 Märk"/>
    <w:basedOn w:val="Liguvaikefont"/>
    <w:link w:val="Pealkiri1"/>
    <w:uiPriority w:val="9"/>
    <w:rsid w:val="00B744C8"/>
    <w:rPr>
      <w:rFonts w:asciiTheme="majorBidi" w:eastAsiaTheme="majorEastAsia" w:hAnsiTheme="majorBidi" w:cstheme="majorBidi"/>
      <w:b/>
      <w:sz w:val="28"/>
      <w:szCs w:val="32"/>
    </w:rPr>
  </w:style>
  <w:style w:type="character" w:customStyle="1" w:styleId="Pealkiri2Mrk">
    <w:name w:val="Pealkiri 2 Märk"/>
    <w:basedOn w:val="Liguvaikefont"/>
    <w:link w:val="Pealkiri2"/>
    <w:uiPriority w:val="9"/>
    <w:semiHidden/>
    <w:rsid w:val="00E86E02"/>
    <w:rPr>
      <w:rFonts w:asciiTheme="majorBidi" w:eastAsiaTheme="majorEastAsia" w:hAnsiTheme="majorBidi" w:cstheme="majorBidi"/>
      <w:b/>
      <w:sz w:val="24"/>
      <w:szCs w:val="26"/>
    </w:rPr>
  </w:style>
  <w:style w:type="character" w:styleId="Hperlink">
    <w:name w:val="Hyperlink"/>
    <w:basedOn w:val="Liguvaikefont"/>
    <w:uiPriority w:val="99"/>
    <w:unhideWhenUsed/>
    <w:rsid w:val="00A2732B"/>
    <w:rPr>
      <w:color w:val="0563C1" w:themeColor="hyperlink"/>
      <w:u w:val="single"/>
    </w:rPr>
  </w:style>
  <w:style w:type="character" w:styleId="Lahendamatamainimine">
    <w:name w:val="Unresolved Mention"/>
    <w:basedOn w:val="Liguvaikefont"/>
    <w:uiPriority w:val="99"/>
    <w:semiHidden/>
    <w:unhideWhenUsed/>
    <w:rsid w:val="00A2732B"/>
    <w:rPr>
      <w:color w:val="605E5C"/>
      <w:shd w:val="clear" w:color="auto" w:fill="E1DFDD"/>
    </w:rPr>
  </w:style>
  <w:style w:type="character" w:customStyle="1" w:styleId="Liguvaikefont1">
    <w:name w:val="Lõigu vaikefont1"/>
    <w:rsid w:val="00180B84"/>
  </w:style>
  <w:style w:type="paragraph" w:styleId="Kehatekst">
    <w:name w:val="Body Text"/>
    <w:basedOn w:val="Normaallaad"/>
    <w:link w:val="KehatekstMrk"/>
    <w:rsid w:val="00180B84"/>
    <w:pPr>
      <w:overflowPunct w:val="0"/>
      <w:autoSpaceDE w:val="0"/>
      <w:textAlignment w:val="baseline"/>
    </w:pPr>
    <w:rPr>
      <w:sz w:val="24"/>
    </w:rPr>
  </w:style>
  <w:style w:type="character" w:customStyle="1" w:styleId="KehatekstMrk">
    <w:name w:val="Kehatekst Märk"/>
    <w:basedOn w:val="Liguvaikefont"/>
    <w:link w:val="Kehatekst"/>
    <w:rsid w:val="00180B84"/>
    <w:rPr>
      <w:rFonts w:ascii="Times New Roman" w:eastAsia="Times New Roman" w:hAnsi="Times New Roman" w:cs="Times New Roman"/>
      <w:sz w:val="24"/>
      <w:szCs w:val="20"/>
      <w:lang w:eastAsia="zh-CN"/>
    </w:rPr>
  </w:style>
  <w:style w:type="character" w:customStyle="1" w:styleId="fontstyle01">
    <w:name w:val="fontstyle01"/>
    <w:basedOn w:val="Liguvaikefont"/>
    <w:rsid w:val="00180B84"/>
    <w:rPr>
      <w:rFonts w:ascii="TimesNewRomanPS-BoldMT" w:hAnsi="TimesNewRomanPS-BoldMT" w:hint="default"/>
      <w:b/>
      <w:bCs/>
      <w:i w:val="0"/>
      <w:iCs w:val="0"/>
      <w:color w:val="000000"/>
      <w:sz w:val="24"/>
      <w:szCs w:val="24"/>
    </w:rPr>
  </w:style>
  <w:style w:type="paragraph" w:styleId="Loendilik">
    <w:name w:val="List Paragraph"/>
    <w:basedOn w:val="Normaallaad"/>
    <w:uiPriority w:val="34"/>
    <w:qFormat/>
    <w:rsid w:val="00180B84"/>
    <w:pPr>
      <w:suppressAutoHyphens w:val="0"/>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Liguvaikefont2">
    <w:name w:val="Lõigu vaikefont2"/>
    <w:rsid w:val="00180B84"/>
  </w:style>
  <w:style w:type="paragraph" w:customStyle="1" w:styleId="Normaallaad1">
    <w:name w:val="Normaallaad1"/>
    <w:rsid w:val="00180B84"/>
    <w:pPr>
      <w:widowControl w:val="0"/>
      <w:suppressAutoHyphens/>
      <w:spacing w:after="0" w:line="240" w:lineRule="auto"/>
    </w:pPr>
    <w:rPr>
      <w:rFonts w:ascii="Times New Roman" w:eastAsia="Times New Roman" w:hAnsi="Times New Roman" w:cs="Mangal"/>
      <w:kern w:val="1"/>
      <w:sz w:val="24"/>
      <w:szCs w:val="24"/>
      <w:lang w:val="en-AU" w:bidi="hi-IN"/>
    </w:rPr>
  </w:style>
  <w:style w:type="paragraph" w:styleId="Normaallaadveeb">
    <w:name w:val="Normal (Web)"/>
    <w:basedOn w:val="Normaallaad"/>
    <w:uiPriority w:val="99"/>
    <w:semiHidden/>
    <w:unhideWhenUsed/>
    <w:rsid w:val="00741DF8"/>
    <w:pPr>
      <w:suppressAutoHyphens w:val="0"/>
      <w:spacing w:before="100" w:beforeAutospacing="1" w:after="100" w:afterAutospacing="1"/>
    </w:pPr>
    <w:rPr>
      <w:sz w:val="24"/>
      <w:szCs w:val="24"/>
      <w:lang w:eastAsia="et-EE"/>
    </w:rPr>
  </w:style>
  <w:style w:type="character" w:styleId="Kommentaariviide">
    <w:name w:val="annotation reference"/>
    <w:basedOn w:val="Liguvaikefont"/>
    <w:uiPriority w:val="99"/>
    <w:semiHidden/>
    <w:unhideWhenUsed/>
    <w:rsid w:val="00DA0087"/>
    <w:rPr>
      <w:sz w:val="16"/>
      <w:szCs w:val="16"/>
    </w:rPr>
  </w:style>
  <w:style w:type="paragraph" w:styleId="Kommentaaritekst">
    <w:name w:val="annotation text"/>
    <w:basedOn w:val="Normaallaad"/>
    <w:link w:val="KommentaaritekstMrk"/>
    <w:uiPriority w:val="99"/>
    <w:unhideWhenUsed/>
    <w:rsid w:val="00DA0087"/>
  </w:style>
  <w:style w:type="character" w:customStyle="1" w:styleId="KommentaaritekstMrk">
    <w:name w:val="Kommentaari tekst Märk"/>
    <w:basedOn w:val="Liguvaikefont"/>
    <w:link w:val="Kommentaaritekst"/>
    <w:uiPriority w:val="99"/>
    <w:rsid w:val="00DA0087"/>
    <w:rPr>
      <w:rFonts w:ascii="Times New Roman" w:eastAsia="Times New Roman" w:hAnsi="Times New Roman" w:cs="Times New Roman"/>
      <w:sz w:val="20"/>
      <w:szCs w:val="20"/>
      <w:lang w:eastAsia="zh-CN"/>
    </w:rPr>
  </w:style>
  <w:style w:type="paragraph" w:styleId="Kommentaariteema">
    <w:name w:val="annotation subject"/>
    <w:basedOn w:val="Kommentaaritekst"/>
    <w:next w:val="Kommentaaritekst"/>
    <w:link w:val="KommentaariteemaMrk"/>
    <w:uiPriority w:val="99"/>
    <w:semiHidden/>
    <w:unhideWhenUsed/>
    <w:rsid w:val="00DA0087"/>
    <w:rPr>
      <w:b/>
      <w:bCs/>
    </w:rPr>
  </w:style>
  <w:style w:type="character" w:customStyle="1" w:styleId="KommentaariteemaMrk">
    <w:name w:val="Kommentaari teema Märk"/>
    <w:basedOn w:val="KommentaaritekstMrk"/>
    <w:link w:val="Kommentaariteema"/>
    <w:uiPriority w:val="99"/>
    <w:semiHidden/>
    <w:rsid w:val="00DA0087"/>
    <w:rPr>
      <w:rFonts w:ascii="Times New Roman" w:eastAsia="Times New Roman" w:hAnsi="Times New Roman" w:cs="Times New Roman"/>
      <w:b/>
      <w:bCs/>
      <w:sz w:val="20"/>
      <w:szCs w:val="20"/>
      <w:lang w:eastAsia="zh-CN"/>
    </w:rPr>
  </w:style>
  <w:style w:type="paragraph" w:styleId="Vahedeta">
    <w:name w:val="No Spacing"/>
    <w:uiPriority w:val="1"/>
    <w:qFormat/>
    <w:rsid w:val="00DB5096"/>
    <w:pPr>
      <w:suppressAutoHyphens/>
      <w:spacing w:after="0" w:line="240" w:lineRule="auto"/>
    </w:pPr>
    <w:rPr>
      <w:rFonts w:ascii="Times New Roman" w:eastAsia="Times New Roman" w:hAnsi="Times New Roman" w:cs="Times New Roman"/>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581302">
      <w:bodyDiv w:val="1"/>
      <w:marLeft w:val="0"/>
      <w:marRight w:val="0"/>
      <w:marTop w:val="0"/>
      <w:marBottom w:val="0"/>
      <w:divBdr>
        <w:top w:val="none" w:sz="0" w:space="0" w:color="auto"/>
        <w:left w:val="none" w:sz="0" w:space="0" w:color="auto"/>
        <w:bottom w:val="none" w:sz="0" w:space="0" w:color="auto"/>
        <w:right w:val="none" w:sz="0" w:space="0" w:color="auto"/>
      </w:divBdr>
    </w:div>
    <w:div w:id="200437915">
      <w:bodyDiv w:val="1"/>
      <w:marLeft w:val="0"/>
      <w:marRight w:val="0"/>
      <w:marTop w:val="0"/>
      <w:marBottom w:val="0"/>
      <w:divBdr>
        <w:top w:val="none" w:sz="0" w:space="0" w:color="auto"/>
        <w:left w:val="none" w:sz="0" w:space="0" w:color="auto"/>
        <w:bottom w:val="none" w:sz="0" w:space="0" w:color="auto"/>
        <w:right w:val="none" w:sz="0" w:space="0" w:color="auto"/>
      </w:divBdr>
    </w:div>
    <w:div w:id="472792756">
      <w:bodyDiv w:val="1"/>
      <w:marLeft w:val="0"/>
      <w:marRight w:val="0"/>
      <w:marTop w:val="0"/>
      <w:marBottom w:val="0"/>
      <w:divBdr>
        <w:top w:val="none" w:sz="0" w:space="0" w:color="auto"/>
        <w:left w:val="none" w:sz="0" w:space="0" w:color="auto"/>
        <w:bottom w:val="none" w:sz="0" w:space="0" w:color="auto"/>
        <w:right w:val="none" w:sz="0" w:space="0" w:color="auto"/>
      </w:divBdr>
    </w:div>
    <w:div w:id="992028151">
      <w:bodyDiv w:val="1"/>
      <w:marLeft w:val="0"/>
      <w:marRight w:val="0"/>
      <w:marTop w:val="0"/>
      <w:marBottom w:val="0"/>
      <w:divBdr>
        <w:top w:val="none" w:sz="0" w:space="0" w:color="auto"/>
        <w:left w:val="none" w:sz="0" w:space="0" w:color="auto"/>
        <w:bottom w:val="none" w:sz="0" w:space="0" w:color="auto"/>
        <w:right w:val="none" w:sz="0" w:space="0" w:color="auto"/>
      </w:divBdr>
    </w:div>
    <w:div w:id="1250039334">
      <w:bodyDiv w:val="1"/>
      <w:marLeft w:val="0"/>
      <w:marRight w:val="0"/>
      <w:marTop w:val="0"/>
      <w:marBottom w:val="0"/>
      <w:divBdr>
        <w:top w:val="none" w:sz="0" w:space="0" w:color="auto"/>
        <w:left w:val="none" w:sz="0" w:space="0" w:color="auto"/>
        <w:bottom w:val="none" w:sz="0" w:space="0" w:color="auto"/>
        <w:right w:val="none" w:sz="0" w:space="0" w:color="auto"/>
      </w:divBdr>
    </w:div>
    <w:div w:id="1360280830">
      <w:bodyDiv w:val="1"/>
      <w:marLeft w:val="0"/>
      <w:marRight w:val="0"/>
      <w:marTop w:val="0"/>
      <w:marBottom w:val="0"/>
      <w:divBdr>
        <w:top w:val="none" w:sz="0" w:space="0" w:color="auto"/>
        <w:left w:val="none" w:sz="0" w:space="0" w:color="auto"/>
        <w:bottom w:val="none" w:sz="0" w:space="0" w:color="auto"/>
        <w:right w:val="none" w:sz="0" w:space="0" w:color="auto"/>
      </w:divBdr>
    </w:div>
    <w:div w:id="1534610118">
      <w:bodyDiv w:val="1"/>
      <w:marLeft w:val="0"/>
      <w:marRight w:val="0"/>
      <w:marTop w:val="0"/>
      <w:marBottom w:val="0"/>
      <w:divBdr>
        <w:top w:val="none" w:sz="0" w:space="0" w:color="auto"/>
        <w:left w:val="none" w:sz="0" w:space="0" w:color="auto"/>
        <w:bottom w:val="none" w:sz="0" w:space="0" w:color="auto"/>
        <w:right w:val="none" w:sz="0" w:space="0" w:color="auto"/>
      </w:divBdr>
    </w:div>
    <w:div w:id="2101215483">
      <w:bodyDiv w:val="1"/>
      <w:marLeft w:val="0"/>
      <w:marRight w:val="0"/>
      <w:marTop w:val="0"/>
      <w:marBottom w:val="0"/>
      <w:divBdr>
        <w:top w:val="none" w:sz="0" w:space="0" w:color="auto"/>
        <w:left w:val="none" w:sz="0" w:space="0" w:color="auto"/>
        <w:bottom w:val="none" w:sz="0" w:space="0" w:color="auto"/>
        <w:right w:val="none" w:sz="0" w:space="0" w:color="auto"/>
      </w:divBdr>
      <w:divsChild>
        <w:div w:id="1712460912">
          <w:marLeft w:val="0"/>
          <w:marRight w:val="0"/>
          <w:marTop w:val="0"/>
          <w:marBottom w:val="0"/>
          <w:divBdr>
            <w:top w:val="none" w:sz="0" w:space="0" w:color="auto"/>
            <w:left w:val="none" w:sz="0" w:space="0" w:color="auto"/>
            <w:bottom w:val="none" w:sz="0" w:space="0" w:color="auto"/>
            <w:right w:val="none" w:sz="0" w:space="0" w:color="auto"/>
          </w:divBdr>
          <w:divsChild>
            <w:div w:id="793064961">
              <w:marLeft w:val="0"/>
              <w:marRight w:val="0"/>
              <w:marTop w:val="0"/>
              <w:marBottom w:val="0"/>
              <w:divBdr>
                <w:top w:val="none" w:sz="0" w:space="0" w:color="auto"/>
                <w:left w:val="none" w:sz="0" w:space="0" w:color="auto"/>
                <w:bottom w:val="none" w:sz="0" w:space="0" w:color="auto"/>
                <w:right w:val="none" w:sz="0" w:space="0" w:color="auto"/>
              </w:divBdr>
              <w:divsChild>
                <w:div w:id="915751708">
                  <w:marLeft w:val="0"/>
                  <w:marRight w:val="0"/>
                  <w:marTop w:val="0"/>
                  <w:marBottom w:val="0"/>
                  <w:divBdr>
                    <w:top w:val="none" w:sz="0" w:space="0" w:color="auto"/>
                    <w:left w:val="none" w:sz="0" w:space="0" w:color="auto"/>
                    <w:bottom w:val="none" w:sz="0" w:space="0" w:color="auto"/>
                    <w:right w:val="none" w:sz="0" w:space="0" w:color="auto"/>
                  </w:divBdr>
                  <w:divsChild>
                    <w:div w:id="1534075561">
                      <w:marLeft w:val="0"/>
                      <w:marRight w:val="0"/>
                      <w:marTop w:val="0"/>
                      <w:marBottom w:val="0"/>
                      <w:divBdr>
                        <w:top w:val="none" w:sz="0" w:space="0" w:color="auto"/>
                        <w:left w:val="none" w:sz="0" w:space="0" w:color="auto"/>
                        <w:bottom w:val="none" w:sz="0" w:space="0" w:color="auto"/>
                        <w:right w:val="none" w:sz="0" w:space="0" w:color="auto"/>
                      </w:divBdr>
                      <w:divsChild>
                        <w:div w:id="47075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hr.e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haljala@haljala.e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mailto:tiit.jogi@haljala.e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iit%20J&#245;gi\OneDrive%20-%20Haljala%20Vallavalitsus\Documents\Kohandatud%20Office'i%20mallid\VV_&#245;igusakt.dotx"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VV_õigusakt.dotx</Template>
  <TotalTime>1</TotalTime>
  <Pages>10</Pages>
  <Words>4159</Words>
  <Characters>24125</Characters>
  <Application>Microsoft Office Word</Application>
  <DocSecurity>4</DocSecurity>
  <Lines>201</Lines>
  <Paragraphs>56</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28228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Tiit Jõgi</dc:creator>
  <cp:keywords/>
  <dc:description/>
  <cp:lastModifiedBy>Tiit Jõgi</cp:lastModifiedBy>
  <cp:revision>2</cp:revision>
  <cp:lastPrinted>2022-07-12T08:05:00Z</cp:lastPrinted>
  <dcterms:created xsi:type="dcterms:W3CDTF">2026-10-27T08:04:00Z</dcterms:created>
  <dcterms:modified xsi:type="dcterms:W3CDTF">2026-10-27T08:04:00Z</dcterms:modified>
</cp:coreProperties>
</file>